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.95pt;margin-top:23.25pt;width:566.25pt;height:795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1200"/>
        <w:gridCol w:w="1360"/>
        <w:gridCol w:w="700"/>
        <w:gridCol w:w="1360"/>
        <w:gridCol w:w="4040"/>
        <w:gridCol w:w="1080"/>
        <w:gridCol w:w="8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№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аме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1"/>
                <w:sz w:val="18"/>
                <w:szCs w:val="18"/>
              </w:rPr>
              <w:t>да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18"/>
                <w:szCs w:val="18"/>
              </w:rPr>
              <w:t>а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ь и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пи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  <w:t>4 ФС - 5. 03. 00. 000 ПС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Изм.   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Кол.уч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 Лист  №док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5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18"/>
                <w:szCs w:val="18"/>
              </w:rPr>
              <w:t>Дата</w:t>
            </w:r>
          </w:p>
        </w:tc>
        <w:tc>
          <w:tcPr>
            <w:tcW w:w="5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Разраб.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Егоров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60" w:lineRule="exact"/>
              <w:ind w:right="5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14"/>
                <w:szCs w:val="14"/>
              </w:rPr>
              <w:t>11.2013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3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5"/>
                <w:sz w:val="20"/>
                <w:szCs w:val="20"/>
              </w:rPr>
              <w:t>Стадия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Лист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7"/>
                <w:sz w:val="20"/>
                <w:szCs w:val="20"/>
              </w:rPr>
              <w:t>Листов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18"/>
                <w:szCs w:val="18"/>
              </w:rPr>
              <w:t>од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84" w:lineRule="exact"/>
              <w:ind w:right="28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№ п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Проверил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Спиридонов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60" w:lineRule="exact"/>
              <w:ind w:right="5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14"/>
                <w:szCs w:val="14"/>
              </w:rPr>
              <w:t>11.2013</w:t>
            </w:r>
          </w:p>
        </w:tc>
        <w:tc>
          <w:tcPr>
            <w:tcW w:w="4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Паспорт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/>
        </w:trPr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ООО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right="5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«Унисервис»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Н. контр.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Петров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60" w:lineRule="exact"/>
              <w:ind w:right="5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14"/>
                <w:szCs w:val="14"/>
              </w:rPr>
              <w:t>11.2013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1"/>
          <w:pgMar w:top="1440" w:right="520" w:bottom="208" w:left="340" w:header="720" w:footer="720" w:gutter="0"/>
          <w:cols w:space="720" w:equalWidth="0">
            <w:col w:w="1104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36.5pt;margin-top:-30.95pt;width:564.85pt;height:796.45pt;z-index:-251657216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180" w:right="660" w:firstLine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паспорт предназначен для ознакомления с устройством, правилами мон-тажа и эксплуатации, соблюдение которых обеспечивает эффективную безопасную работу оборудования,</w:t>
      </w:r>
      <w:r>
        <w:rPr>
          <w:rFonts w:ascii="Times New Roman" w:hAnsi="Times New Roman" w:cs="Times New Roman"/>
          <w:sz w:val="24"/>
          <w:szCs w:val="24"/>
        </w:rPr>
        <w:t xml:space="preserve"> а так же выполнение санитарных и экологических требований.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53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-36.5pt;margin-top:-33.25pt;width:564.85pt;height:796.45pt;z-index:-251656192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0"/>
        <w:gridCol w:w="120"/>
        <w:gridCol w:w="5900"/>
        <w:gridCol w:w="21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сведения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технические характеристики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поставки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 работа установки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Привязка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/>
        </w:trPr>
        <w:tc>
          <w:tcPr>
            <w:tcW w:w="6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Монтаж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работе и запуск установки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Указания по безопасности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ремонт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/>
        </w:trPr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приемке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консервации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/>
        </w:trPr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13.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об упаковке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20" w:lineRule="auto"/>
        <w:ind w:left="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Приложения: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223" w:lineRule="auto"/>
        <w:ind w:left="1120" w:right="3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№1. Схемы привязки УКО. Габаритный чертеж.</w:t>
      </w:r>
      <w:r>
        <w:rPr>
          <w:rFonts w:ascii="Times New Roman" w:hAnsi="Times New Roman" w:cs="Times New Roman"/>
          <w:sz w:val="24"/>
          <w:szCs w:val="24"/>
        </w:rPr>
        <w:t xml:space="preserve"> Применение тепловых камер для отстаивания сточных вод. Визуализация. </w:t>
      </w:r>
    </w:p>
    <w:p w:rsidR="00000000" w:rsidRDefault="00202598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240" w:lineRule="auto"/>
        <w:ind w:left="1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№2. Сертификат соответствия. </w:t>
      </w:r>
    </w:p>
    <w:p w:rsidR="00000000" w:rsidRDefault="00202598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240" w:lineRule="auto"/>
        <w:ind w:left="1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№3. Санитарно-эпидемиологическое заключение.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8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3880"/>
        </w:tabs>
        <w:overflowPunct w:val="0"/>
        <w:autoSpaceDE w:val="0"/>
        <w:autoSpaceDN w:val="0"/>
        <w:adjustRightInd w:val="0"/>
        <w:spacing w:after="0" w:line="240" w:lineRule="auto"/>
        <w:ind w:left="3880" w:hanging="30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Общие сведения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172"/>
        </w:tabs>
        <w:overflowPunct w:val="0"/>
        <w:autoSpaceDE w:val="0"/>
        <w:autoSpaceDN w:val="0"/>
        <w:adjustRightInd w:val="0"/>
        <w:spacing w:after="0" w:line="229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комплексной очистки сточных вод УКО от нефтепродуктов и взвешен-ных веществ является природоохранным объектом и предназначена для локальной очистки сточных вод автомоек, гаражей, сервисов технического обслуживания авто- и мототранспор-та, ливневы</w:t>
      </w:r>
      <w:r>
        <w:rPr>
          <w:rFonts w:ascii="Times New Roman" w:hAnsi="Times New Roman" w:cs="Times New Roman"/>
          <w:sz w:val="24"/>
          <w:szCs w:val="24"/>
        </w:rPr>
        <w:t xml:space="preserve">х вод автотранспортных предприятий, автозаправочных станций и т.д. от нерас-творенных нефтепродуктов жиров и взвешенных веществ.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232"/>
        </w:tabs>
        <w:overflowPunct w:val="0"/>
        <w:autoSpaceDE w:val="0"/>
        <w:autoSpaceDN w:val="0"/>
        <w:adjustRightInd w:val="0"/>
        <w:spacing w:after="0" w:line="223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Обязательным требованием при очистке сточных вод, содержащих жиры, ПАВы, другие органические загрязнения, является треб</w:t>
      </w:r>
      <w:r>
        <w:rPr>
          <w:rFonts w:ascii="Times New Roman" w:hAnsi="Times New Roman" w:cs="Times New Roman"/>
          <w:sz w:val="24"/>
          <w:szCs w:val="24"/>
        </w:rPr>
        <w:t xml:space="preserve">ование их дальнейшей обработки на сооруже-ниях биологической очистки.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232"/>
        </w:tabs>
        <w:overflowPunct w:val="0"/>
        <w:autoSpaceDE w:val="0"/>
        <w:autoSpaceDN w:val="0"/>
        <w:adjustRightInd w:val="0"/>
        <w:spacing w:after="0" w:line="214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очистке нефтесодержащих сточных вод рекомендуется проведение их после-дующей глубокой сорбционной очистки.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232"/>
        </w:tabs>
        <w:overflowPunct w:val="0"/>
        <w:autoSpaceDE w:val="0"/>
        <w:autoSpaceDN w:val="0"/>
        <w:adjustRightInd w:val="0"/>
        <w:spacing w:after="0" w:line="223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Очистка сточных вод может осуществляться с применением различных химических реагентов (коагулянтов, флокулянтов) или без таковых в зависимости от типа очищаемых стоков и требований, предъявляемых к качеству их очистки.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232"/>
        </w:tabs>
        <w:overflowPunct w:val="0"/>
        <w:autoSpaceDE w:val="0"/>
        <w:autoSpaceDN w:val="0"/>
        <w:adjustRightInd w:val="0"/>
        <w:spacing w:after="0" w:line="223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выбранной по</w:t>
      </w:r>
      <w:r>
        <w:rPr>
          <w:rFonts w:ascii="Times New Roman" w:hAnsi="Times New Roman" w:cs="Times New Roman"/>
          <w:sz w:val="24"/>
          <w:szCs w:val="24"/>
        </w:rPr>
        <w:t xml:space="preserve">требителем технологии обработки сточной воды, УКО может быть применена совместно с оборудованием для очистки, использующим другие методы (например, электрокоагуляцию, гальванокоагуляцию, нейтрализацию и др.).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172"/>
        </w:tabs>
        <w:overflowPunct w:val="0"/>
        <w:autoSpaceDE w:val="0"/>
        <w:autoSpaceDN w:val="0"/>
        <w:adjustRightInd w:val="0"/>
        <w:spacing w:after="0" w:line="223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УКО предназначена для эксплуатации толь</w:t>
      </w:r>
      <w:r>
        <w:rPr>
          <w:rFonts w:ascii="Times New Roman" w:hAnsi="Times New Roman" w:cs="Times New Roman"/>
          <w:sz w:val="24"/>
          <w:szCs w:val="24"/>
        </w:rPr>
        <w:t xml:space="preserve">ко в закрытых производственных поме-щениях, при температуре воздуха в помещении +5… +35 ºС и влажности 65% (при темпера-туре 20 ºС). </w:t>
      </w:r>
    </w:p>
    <w:p w:rsidR="00000000" w:rsidRDefault="00202598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39" w:lineRule="auto"/>
        <w:ind w:left="1180" w:hanging="9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очистные сооружения серии «УКО» имеются: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36.5pt;margin-top:-311.85pt;width:564.85pt;height:796.45pt;z-index:-251655168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20"/>
        </w:tabs>
        <w:overflowPunct w:val="0"/>
        <w:autoSpaceDE w:val="0"/>
        <w:autoSpaceDN w:val="0"/>
        <w:adjustRightInd w:val="0"/>
        <w:spacing w:after="0" w:line="240" w:lineRule="auto"/>
        <w:ind w:left="320" w:hanging="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Сертификаты соответствия (Приложение №2);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20"/>
        </w:tabs>
        <w:overflowPunct w:val="0"/>
        <w:autoSpaceDE w:val="0"/>
        <w:autoSpaceDN w:val="0"/>
        <w:adjustRightInd w:val="0"/>
        <w:spacing w:after="0" w:line="240" w:lineRule="auto"/>
        <w:ind w:left="320" w:hanging="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</w:t>
      </w:r>
      <w:r>
        <w:rPr>
          <w:rFonts w:ascii="Times New Roman" w:hAnsi="Times New Roman" w:cs="Times New Roman"/>
          <w:sz w:val="24"/>
          <w:szCs w:val="24"/>
        </w:rPr>
        <w:t xml:space="preserve">эпидемиологическое заключение (Приложение №3);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8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2400"/>
        </w:tabs>
        <w:overflowPunct w:val="0"/>
        <w:autoSpaceDE w:val="0"/>
        <w:autoSpaceDN w:val="0"/>
        <w:adjustRightInd w:val="0"/>
        <w:spacing w:after="0" w:line="240" w:lineRule="auto"/>
        <w:ind w:left="2400" w:hanging="3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Основные технические характеристики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3080"/>
        </w:tabs>
        <w:overflowPunct w:val="0"/>
        <w:autoSpaceDE w:val="0"/>
        <w:autoSpaceDN w:val="0"/>
        <w:adjustRightInd w:val="0"/>
        <w:spacing w:after="0" w:line="240" w:lineRule="auto"/>
        <w:ind w:left="3080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Номинальные параметры установок УКО*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-36.5pt;margin-top:-62.75pt;width:564.85pt;height:796.45pt;z-index:-251654144;mso-position-horizontal-relative:text;mso-position-vertical-relative:text" o:allowincell="f">
            <v:imagedata r:id="rId7" o:title=""/>
          </v:shape>
        </w:pict>
      </w: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00"/>
        <w:gridCol w:w="1180"/>
        <w:gridCol w:w="1980"/>
        <w:gridCol w:w="1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  <w:u w:val="single"/>
              </w:rPr>
              <w:t>Таблица 2.1.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63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 пара-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метра УКО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6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Производительность установки  по очищаемой воде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м3/ч 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6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Установленная электрическая мощность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( кВт 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6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очистки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right="3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% 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99 %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6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Рабочее давление водовоздушной смеси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( мПа 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6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Габаритные размеры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мм 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(с блоком доочистки)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6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установки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кг 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сухая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залитая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6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Частота тока эл. сети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( Гц 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6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6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( В 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6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left="180" w:right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*Номинальные параметры могут быть изменены (по возможности) на основании ТЗ Заказчи-ка.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 изготовлена в  климатическом  исполнении  __</w:t>
      </w:r>
      <w:r>
        <w:rPr>
          <w:rFonts w:ascii="Times New Roman" w:hAnsi="Times New Roman" w:cs="Times New Roman"/>
          <w:sz w:val="24"/>
          <w:szCs w:val="24"/>
          <w:u w:val="single"/>
        </w:rPr>
        <w:t>УХЛ</w:t>
      </w:r>
      <w:r>
        <w:rPr>
          <w:rFonts w:ascii="Times New Roman" w:hAnsi="Times New Roman" w:cs="Times New Roman"/>
          <w:sz w:val="24"/>
          <w:szCs w:val="24"/>
        </w:rPr>
        <w:t>__  и категории  эксплуатации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u w:val="single"/>
        </w:rPr>
        <w:t>3.1</w:t>
      </w:r>
      <w:r>
        <w:rPr>
          <w:rFonts w:ascii="Times New Roman" w:hAnsi="Times New Roman" w:cs="Times New Roman"/>
          <w:sz w:val="24"/>
          <w:szCs w:val="24"/>
        </w:rPr>
        <w:t>_ по ГОСТ 15150 - 69.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Примечания: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180" w:right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паспорте не отражаются незначительные конструктивные изменения в изделиях,</w:t>
      </w:r>
      <w:r>
        <w:rPr>
          <w:rFonts w:ascii="Times New Roman" w:hAnsi="Times New Roman" w:cs="Times New Roman"/>
          <w:sz w:val="24"/>
          <w:szCs w:val="24"/>
        </w:rPr>
        <w:t xml:space="preserve"> внесенные изготовителем после его подписания к выпуску, а также изменения по комплектующим изде-лиям и документации, поступающей с ними.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8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3780"/>
        </w:tabs>
        <w:overflowPunct w:val="0"/>
        <w:autoSpaceDE w:val="0"/>
        <w:autoSpaceDN w:val="0"/>
        <w:adjustRightInd w:val="0"/>
        <w:spacing w:after="0" w:line="240" w:lineRule="auto"/>
        <w:ind w:left="3780" w:hanging="9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t xml:space="preserve">Характеристика сточных вод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37" w:lineRule="auto"/>
        <w:ind w:left="86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-36.5pt;margin-top:-40.3pt;width:564.85pt;height:796.45pt;z-index:-251653120;mso-position-horizontal-relative:text;mso-position-vertical-relative:text" o:allowincell="f">
            <v:imagedata r:id="rId8" o:title=""/>
          </v:shape>
        </w:pict>
      </w:r>
      <w:r>
        <w:rPr>
          <w:rFonts w:ascii="Times New Roman" w:hAnsi="Times New Roman" w:cs="Times New Roman"/>
          <w:sz w:val="24"/>
          <w:szCs w:val="24"/>
          <w:u w:val="single"/>
        </w:rPr>
        <w:t>Таблица 2.2.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0"/>
        <w:gridCol w:w="1040"/>
        <w:gridCol w:w="1260"/>
        <w:gridCol w:w="400"/>
        <w:gridCol w:w="2160"/>
        <w:gridCol w:w="1720"/>
        <w:gridCol w:w="480"/>
        <w:gridCol w:w="860"/>
        <w:gridCol w:w="8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Исходные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концентрация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концентрация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3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нефтепродуктов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взвешенных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right="3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среды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ществ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загрязненная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нефтепродуктами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+1,0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+ 40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7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взвешенными    веще-</w:t>
            </w:r>
          </w:p>
        </w:tc>
        <w:tc>
          <w:tcPr>
            <w:tcW w:w="2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7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ствами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986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  </w:t>
      </w:r>
      <w:r>
        <w:rPr>
          <w:rFonts w:ascii="Times New Roman" w:hAnsi="Times New Roman" w:cs="Times New Roman"/>
          <w:b/>
          <w:bCs/>
          <w:sz w:val="28"/>
          <w:szCs w:val="28"/>
        </w:rPr>
        <w:t>Комплект поставки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-36.5pt;margin-top:-33.25pt;width:564.85pt;height:796.45pt;z-index:-251652096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0"/>
        <w:gridCol w:w="4540"/>
        <w:gridCol w:w="840"/>
        <w:gridCol w:w="8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24"/>
                <w:szCs w:val="24"/>
              </w:rPr>
              <w:t>1.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Флотатор в сборе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24"/>
                <w:szCs w:val="24"/>
              </w:rPr>
              <w:t>2.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 механический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24"/>
                <w:szCs w:val="24"/>
              </w:rPr>
              <w:t>3.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 сорбционный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24"/>
                <w:szCs w:val="24"/>
              </w:rPr>
              <w:t>4.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Насос консольный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4"/>
                <w:szCs w:val="24"/>
              </w:rPr>
              <w:t>2 шт.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24"/>
                <w:szCs w:val="24"/>
              </w:rPr>
              <w:t>5.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Насос промывки  "Дренажник"170\9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24"/>
                <w:szCs w:val="24"/>
              </w:rPr>
              <w:t>6.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Насос перистальтический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24"/>
                <w:szCs w:val="24"/>
              </w:rPr>
              <w:t>7.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Бидоны для реагентов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24"/>
                <w:szCs w:val="24"/>
              </w:rPr>
              <w:t>8.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4"/>
                <w:szCs w:val="24"/>
              </w:rPr>
              <w:t>1 шт.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24"/>
                <w:szCs w:val="24"/>
              </w:rPr>
              <w:t>9.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соответствия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left="40" w:right="760" w:firstLine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Спецификация комплекта поставки может быть изменена, в зависимости от технических пока-зателей объекта и технического задания Заказчика.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</w:t>
            </w: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8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numPr>
          <w:ilvl w:val="2"/>
          <w:numId w:val="8"/>
        </w:numPr>
        <w:tabs>
          <w:tab w:val="clear" w:pos="2160"/>
          <w:tab w:val="num" w:pos="3040"/>
        </w:tabs>
        <w:overflowPunct w:val="0"/>
        <w:autoSpaceDE w:val="0"/>
        <w:autoSpaceDN w:val="0"/>
        <w:adjustRightInd w:val="0"/>
        <w:spacing w:after="0" w:line="240" w:lineRule="auto"/>
        <w:ind w:left="3040" w:hanging="4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и работа установки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1"/>
          <w:numId w:val="9"/>
        </w:numPr>
        <w:tabs>
          <w:tab w:val="clear" w:pos="1440"/>
          <w:tab w:val="num" w:pos="1940"/>
        </w:tabs>
        <w:overflowPunct w:val="0"/>
        <w:autoSpaceDE w:val="0"/>
        <w:autoSpaceDN w:val="0"/>
        <w:adjustRightInd w:val="0"/>
        <w:spacing w:after="0" w:line="240" w:lineRule="auto"/>
        <w:ind w:left="1940" w:hanging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Принципиальная схема установки УКО приведена на рис.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3"/>
          <w:numId w:val="9"/>
        </w:numPr>
        <w:tabs>
          <w:tab w:val="clear" w:pos="2880"/>
          <w:tab w:val="num" w:pos="3040"/>
        </w:tabs>
        <w:overflowPunct w:val="0"/>
        <w:autoSpaceDE w:val="0"/>
        <w:autoSpaceDN w:val="0"/>
        <w:adjustRightInd w:val="0"/>
        <w:spacing w:after="0" w:line="240" w:lineRule="auto"/>
        <w:ind w:left="3040" w:hanging="2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 установки входят следующие аппараты: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флотационная емкость и тонкослойный отстойник в сборе;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фильтр механической очистки;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фильтр сорбционный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-36.5pt;margin-top:-193.9pt;width:564.85pt;height:796.45pt;z-index:-251651072;mso-position-horizontal-relative:text;mso-position-vertical-relative:text" o:allowincell="f">
            <v:imagedata r:id="rId9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Работа установки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65" w:lineRule="auto"/>
        <w:ind w:left="40" w:right="70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Загрязненные сточные воды собираются в приямке. Загрязненная вода насосом подает ся в установку, где последовательно проходит различные стадии очистки. Первой стадией очистки сточных вод является флотация.</w:t>
      </w:r>
      <w:r>
        <w:rPr>
          <w:rFonts w:ascii="Times New Roman" w:hAnsi="Times New Roman" w:cs="Times New Roman"/>
          <w:sz w:val="24"/>
          <w:szCs w:val="24"/>
        </w:rPr>
        <w:t xml:space="preserve"> Затем вода самотеком поступает в тонкослойный отстойник и далее в фильтр механической очистки. Выделившийся, при флотации нефтешлам накапливается в шламосборнике. Осветленная вода поступает на доочистку в блок механиче-ских и сорбционных фильтров и далее </w:t>
      </w:r>
      <w:r>
        <w:rPr>
          <w:rFonts w:ascii="Times New Roman" w:hAnsi="Times New Roman" w:cs="Times New Roman"/>
          <w:sz w:val="24"/>
          <w:szCs w:val="24"/>
        </w:rPr>
        <w:t>в накопительную емкость или на слив.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left="40" w:right="66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Предварительно перед началом работы емкости аппаратуры должны быть залиты водой. В рабочем режиме погружной насос 8 забирает воду из приямка и подает ее во флотационную емкость 1. Дозировочные насосы подачи реагентов </w:t>
      </w:r>
      <w:r>
        <w:rPr>
          <w:rFonts w:ascii="Times New Roman" w:hAnsi="Times New Roman" w:cs="Times New Roman"/>
          <w:sz w:val="24"/>
          <w:szCs w:val="24"/>
        </w:rPr>
        <w:t>забирают раствор из канистр и вводят его в флотационные емкости 1,3,4. Технологический насос 13 забирает воду из флотатора 3 и через дроссели сбрасывает ее в установку, подпитывая воздухом. За счет флотации из воды удаляется шлам в виде пены. Крупная взвес</w:t>
      </w:r>
      <w:r>
        <w:rPr>
          <w:rFonts w:ascii="Times New Roman" w:hAnsi="Times New Roman" w:cs="Times New Roman"/>
          <w:sz w:val="24"/>
          <w:szCs w:val="24"/>
        </w:rPr>
        <w:t>ь за счет коагуляции оседает на дно аппаратуры и тонкослой-ного отстойника 2, которая в последствии удаляется насосом удаления осадка. Отстоявшаяся в тонкослойном отстойнике вода поступает на фильтрацию в механический 5 и сорбционные 6 фильтры. Погружные н</w:t>
      </w:r>
      <w:r>
        <w:rPr>
          <w:rFonts w:ascii="Times New Roman" w:hAnsi="Times New Roman" w:cs="Times New Roman"/>
          <w:sz w:val="24"/>
          <w:szCs w:val="24"/>
        </w:rPr>
        <w:t xml:space="preserve">асосы 9 и 10 забирают воду из флотаторов 3 и 4, промывая их сбрасы-вают воду в тонкослойный отстойник 2 и затем во флотатор 1 удаляя из них грязь. Сорбцион-ный фильтр 6 промывается погружным насосом 12 забирая воду из накопительного бака 7 и сбрасывает ее </w:t>
      </w:r>
      <w:r>
        <w:rPr>
          <w:rFonts w:ascii="Times New Roman" w:hAnsi="Times New Roman" w:cs="Times New Roman"/>
          <w:sz w:val="24"/>
          <w:szCs w:val="24"/>
        </w:rPr>
        <w:t>в отстойник с обратным клапаном 11.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1074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numPr>
          <w:ilvl w:val="1"/>
          <w:numId w:val="10"/>
        </w:numPr>
        <w:tabs>
          <w:tab w:val="clear" w:pos="1440"/>
          <w:tab w:val="num" w:pos="4640"/>
        </w:tabs>
        <w:overflowPunct w:val="0"/>
        <w:autoSpaceDE w:val="0"/>
        <w:autoSpaceDN w:val="0"/>
        <w:adjustRightInd w:val="0"/>
        <w:spacing w:after="0" w:line="240" w:lineRule="auto"/>
        <w:ind w:left="4640" w:hanging="98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Привязка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202598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Габаритный чертеж и схема типовой привязки установки представлен в Приложении №1.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622"/>
        </w:tabs>
        <w:overflowPunct w:val="0"/>
        <w:autoSpaceDE w:val="0"/>
        <w:autoSpaceDN w:val="0"/>
        <w:adjustRightInd w:val="0"/>
        <w:spacing w:after="0" w:line="250" w:lineRule="auto"/>
        <w:ind w:left="180" w:right="68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УКО устанавливается в отдельном отапливаемом помещении с температурой воздуха не ниже +5 °С, защищенном от влаги. Помещение должно быть оборудовано вентиляцией и осве</w:t>
      </w:r>
      <w:r>
        <w:rPr>
          <w:rFonts w:ascii="Times New Roman" w:hAnsi="Times New Roman" w:cs="Times New Roman"/>
          <w:sz w:val="24"/>
          <w:szCs w:val="24"/>
        </w:rPr>
        <w:t xml:space="preserve">щением.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УКО устанавливается на ровный бетонный пол или металлическую площадку.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margin-left:-36.5pt;margin-top:-152.4pt;width:564.85pt;height:796.45pt;z-index:-251650048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С передней стороны установки предусматривается зона обслуживания – не менее 0,8 м.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615"/>
        </w:tabs>
        <w:overflowPunct w:val="0"/>
        <w:autoSpaceDE w:val="0"/>
        <w:autoSpaceDN w:val="0"/>
        <w:adjustRightInd w:val="0"/>
        <w:spacing w:after="0" w:line="232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Подача сточной воды в УКО осуществляется погружным либо надземным насосом, уста-новленным непосредственно в приемном резервуаре сточной воды.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615"/>
        </w:tabs>
        <w:overflowPunct w:val="0"/>
        <w:autoSpaceDE w:val="0"/>
        <w:autoSpaceDN w:val="0"/>
        <w:adjustRightInd w:val="0"/>
        <w:spacing w:after="0" w:line="263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реагентной обработки сточной воды предусматривается при высоких исход-ных концентрациях загрязн</w:t>
      </w:r>
      <w:r>
        <w:rPr>
          <w:rFonts w:ascii="Times New Roman" w:hAnsi="Times New Roman" w:cs="Times New Roman"/>
          <w:sz w:val="24"/>
          <w:szCs w:val="24"/>
        </w:rPr>
        <w:t>ений, либо повышенных требованиях к степени очистки. Доза рас-твора хим. реагента (реагентов) устанавливается на основании технологических исследова-ний, либо при проведении пусконаладочных работ. Растворы реагентов подаются, как прави-ло, насосами-дозатор</w:t>
      </w:r>
      <w:r>
        <w:rPr>
          <w:rFonts w:ascii="Times New Roman" w:hAnsi="Times New Roman" w:cs="Times New Roman"/>
          <w:sz w:val="24"/>
          <w:szCs w:val="24"/>
        </w:rPr>
        <w:t xml:space="preserve">ами.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610"/>
        </w:tabs>
        <w:overflowPunct w:val="0"/>
        <w:autoSpaceDE w:val="0"/>
        <w:autoSpaceDN w:val="0"/>
        <w:adjustRightInd w:val="0"/>
        <w:spacing w:after="0" w:line="233" w:lineRule="auto"/>
        <w:ind w:left="180" w:right="68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использовании УКО для очистки других типов сточных вод руководствуются приня-той пользователем технологией очистки с соблюдением требований настоящего паспорта.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622"/>
        </w:tabs>
        <w:overflowPunct w:val="0"/>
        <w:autoSpaceDE w:val="0"/>
        <w:autoSpaceDN w:val="0"/>
        <w:adjustRightInd w:val="0"/>
        <w:spacing w:after="0" w:line="251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сбора образующегося в процессе очистки флотошлама и осадка в непосредственной близости от флотатора следует установить накопитель шлама. Вывоза шлама из накопителя следует производить механизированным способом (спецавтотранспортом).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8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numPr>
          <w:ilvl w:val="1"/>
          <w:numId w:val="13"/>
        </w:numPr>
        <w:tabs>
          <w:tab w:val="clear" w:pos="1440"/>
          <w:tab w:val="num" w:pos="4740"/>
        </w:tabs>
        <w:overflowPunct w:val="0"/>
        <w:autoSpaceDE w:val="0"/>
        <w:autoSpaceDN w:val="0"/>
        <w:adjustRightInd w:val="0"/>
        <w:spacing w:after="0" w:line="240" w:lineRule="auto"/>
        <w:ind w:left="4740" w:hanging="9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Монтаж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202598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620"/>
        </w:tabs>
        <w:overflowPunct w:val="0"/>
        <w:autoSpaceDE w:val="0"/>
        <w:autoSpaceDN w:val="0"/>
        <w:adjustRightInd w:val="0"/>
        <w:spacing w:after="0" w:line="251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монтажу УКО следует приступать после завершения общестроительных и отделочных работ в помещении во избежание повреждения оборудования, попадания мусора и грязи в ем-кости и электронасосное оборудование.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615"/>
        </w:tabs>
        <w:overflowPunct w:val="0"/>
        <w:autoSpaceDE w:val="0"/>
        <w:autoSpaceDN w:val="0"/>
        <w:adjustRightInd w:val="0"/>
        <w:spacing w:after="0" w:line="233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перемещения и установки на рабочее мест</w:t>
      </w:r>
      <w:r>
        <w:rPr>
          <w:rFonts w:ascii="Times New Roman" w:hAnsi="Times New Roman" w:cs="Times New Roman"/>
          <w:sz w:val="24"/>
          <w:szCs w:val="24"/>
        </w:rPr>
        <w:t xml:space="preserve">о предусматривается грузоподъемное обо-рудование.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-36.5pt;margin-top:-136.4pt;width:564.85pt;height:796.45pt;z-index:-251649024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6.2.1. Перемещение оборудования производится либо краном, либо погрузчиком.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617"/>
        </w:tabs>
        <w:overflowPunct w:val="0"/>
        <w:autoSpaceDE w:val="0"/>
        <w:autoSpaceDN w:val="0"/>
        <w:adjustRightInd w:val="0"/>
        <w:spacing w:after="0" w:line="263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УКО монтируется на специально подготовленное место (ровный бетонный пол, либо ме-таллическую площадку)</w:t>
      </w:r>
      <w:r>
        <w:rPr>
          <w:rFonts w:ascii="Times New Roman" w:hAnsi="Times New Roman" w:cs="Times New Roman"/>
          <w:sz w:val="24"/>
          <w:szCs w:val="24"/>
        </w:rPr>
        <w:t xml:space="preserve"> на общей жесткой раме и выставляется по уровню с помощью метал-лических подкладок. При этом отклонение от горизонтальности крайних точек должно со-ставлять не более 5 мм. Правильность установки проверяется при заполнении емкости водой при приведении пуско</w:t>
      </w:r>
      <w:r>
        <w:rPr>
          <w:rFonts w:ascii="Times New Roman" w:hAnsi="Times New Roman" w:cs="Times New Roman"/>
          <w:sz w:val="24"/>
          <w:szCs w:val="24"/>
        </w:rPr>
        <w:t xml:space="preserve">наладочных работ.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603"/>
        </w:tabs>
        <w:overflowPunct w:val="0"/>
        <w:autoSpaceDE w:val="0"/>
        <w:autoSpaceDN w:val="0"/>
        <w:adjustRightInd w:val="0"/>
        <w:spacing w:after="0" w:line="232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монтаже не допускается деформация элементов установки, т. к. это может привести к его нестабильной работе.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  Присоединение внешних трубопроводов производится согласно рабочей документации.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left="180" w:right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6.6. </w:t>
      </w:r>
      <w:r>
        <w:rPr>
          <w:rFonts w:ascii="Times New Roman" w:hAnsi="Times New Roman" w:cs="Times New Roman"/>
          <w:sz w:val="24"/>
          <w:szCs w:val="24"/>
        </w:rPr>
        <w:t>Электрооборудование установок служит для их подключения к трехпроводной сети од-нофазного переменного тока с заземленной нейтралью напряжением 220 В, частотой 50 Гц.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left="180" w:right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6.8. Подключение электропитания производится согласно правилам устройства электроуста-нов</w:t>
      </w:r>
      <w:r>
        <w:rPr>
          <w:rFonts w:ascii="Times New Roman" w:hAnsi="Times New Roman" w:cs="Times New Roman"/>
          <w:sz w:val="24"/>
          <w:szCs w:val="24"/>
        </w:rPr>
        <w:t>ок (ПУЭ).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8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numPr>
          <w:ilvl w:val="1"/>
          <w:numId w:val="16"/>
        </w:numPr>
        <w:tabs>
          <w:tab w:val="clear" w:pos="1440"/>
          <w:tab w:val="num" w:pos="2680"/>
        </w:tabs>
        <w:overflowPunct w:val="0"/>
        <w:autoSpaceDE w:val="0"/>
        <w:autoSpaceDN w:val="0"/>
        <w:adjustRightInd w:val="0"/>
        <w:spacing w:after="0" w:line="240" w:lineRule="auto"/>
        <w:ind w:left="2680" w:hanging="9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Подготовка к работе и запуск установки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202598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119"/>
        </w:tabs>
        <w:overflowPunct w:val="0"/>
        <w:autoSpaceDE w:val="0"/>
        <w:autoSpaceDN w:val="0"/>
        <w:adjustRightInd w:val="0"/>
        <w:spacing w:after="0" w:line="214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запуском оборудование выдержать в теплом помещении в течение суток, во избежание образования конденсата и нарушения работы электрооборудования.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119"/>
        </w:tabs>
        <w:overflowPunct w:val="0"/>
        <w:autoSpaceDE w:val="0"/>
        <w:autoSpaceDN w:val="0"/>
        <w:adjustRightInd w:val="0"/>
        <w:spacing w:after="0" w:line="214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запуском установки убедиться в соответствии п</w:t>
      </w:r>
      <w:r>
        <w:rPr>
          <w:rFonts w:ascii="Times New Roman" w:hAnsi="Times New Roman" w:cs="Times New Roman"/>
          <w:sz w:val="24"/>
          <w:szCs w:val="24"/>
        </w:rPr>
        <w:t xml:space="preserve">роизведенных монтажных ра-бот требованиям настоящего паспорта.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119"/>
        </w:tabs>
        <w:overflowPunct w:val="0"/>
        <w:autoSpaceDE w:val="0"/>
        <w:autoSpaceDN w:val="0"/>
        <w:adjustRightInd w:val="0"/>
        <w:spacing w:after="0" w:line="214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Проверить надежность крепления основных узлов и агрегатов, исправность меха-низма шламоудаления флотатора.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119"/>
        </w:tabs>
        <w:overflowPunct w:val="0"/>
        <w:autoSpaceDE w:val="0"/>
        <w:autoSpaceDN w:val="0"/>
        <w:adjustRightInd w:val="0"/>
        <w:spacing w:after="0" w:line="214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Залить флотатор чистой водой.</w:t>
      </w:r>
      <w:r>
        <w:rPr>
          <w:rFonts w:ascii="Times New Roman" w:hAnsi="Times New Roman" w:cs="Times New Roman"/>
          <w:sz w:val="24"/>
          <w:szCs w:val="24"/>
        </w:rPr>
        <w:t xml:space="preserve"> В отдельных случаях допускается при первоначаль-ном пуске флотатора заливать сточную воду.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240" w:lineRule="auto"/>
        <w:ind w:left="1120" w:hanging="9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Включить подающий насос и отрегулировать его производительность в пределах </w:t>
      </w: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194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3,6…4,4 м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/час.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119"/>
        </w:tabs>
        <w:overflowPunct w:val="0"/>
        <w:autoSpaceDE w:val="0"/>
        <w:autoSpaceDN w:val="0"/>
        <w:adjustRightInd w:val="0"/>
        <w:spacing w:after="0" w:line="214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Необходимость применения хим. реагента определяется зна</w:t>
      </w:r>
      <w:r>
        <w:rPr>
          <w:rFonts w:ascii="Times New Roman" w:hAnsi="Times New Roman" w:cs="Times New Roman"/>
          <w:sz w:val="24"/>
          <w:szCs w:val="24"/>
        </w:rPr>
        <w:t xml:space="preserve">чениями концентраций загрязнений сточных вод и требованиями к качеству очищенной воды.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119"/>
        </w:tabs>
        <w:overflowPunct w:val="0"/>
        <w:autoSpaceDE w:val="0"/>
        <w:autoSpaceDN w:val="0"/>
        <w:adjustRightInd w:val="0"/>
        <w:spacing w:after="0" w:line="223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Дальнейшее включение (отключение) насосного агрегата осуществляется в автома-тическом режиме при помощи блока автоматического управления, в зависимости от количе</w:t>
      </w:r>
      <w:r>
        <w:rPr>
          <w:rFonts w:ascii="Times New Roman" w:hAnsi="Times New Roman" w:cs="Times New Roman"/>
          <w:sz w:val="24"/>
          <w:szCs w:val="24"/>
        </w:rPr>
        <w:t xml:space="preserve">-ства стоков, подаваемых во флотатор погружным насосом.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119"/>
        </w:tabs>
        <w:overflowPunct w:val="0"/>
        <w:autoSpaceDE w:val="0"/>
        <w:autoSpaceDN w:val="0"/>
        <w:adjustRightInd w:val="0"/>
        <w:spacing w:after="0" w:line="214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транспортировкой флотатора с целью перемещения на другое место эксплуа-тации, либо перед длительной остановкой следует слить воду из всех емкостей установки.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-36.5pt;margin-top:-283.5pt;width:564.85pt;height:796.45pt;z-index:-251648000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8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3600"/>
        </w:tabs>
        <w:overflowPunct w:val="0"/>
        <w:autoSpaceDE w:val="0"/>
        <w:autoSpaceDN w:val="0"/>
        <w:adjustRightInd w:val="0"/>
        <w:spacing w:after="0" w:line="240" w:lineRule="auto"/>
        <w:ind w:left="3600" w:hanging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Указания по безопасности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-36.5pt;margin-top:-33.25pt;width:564.85pt;height:796.45pt;z-index:-251646976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40" w:right="304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8.1.Установки УКО по требованиям безопасности соответствуют ГОСТ 12.2.026.0 - 77 и «Правилам устройства электроустановок» (ПУЭ).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680" w:right="14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 К монтажу и эксплуатации установок должны допускаться только квалифициро-ванные механики, зн</w:t>
      </w:r>
      <w:r>
        <w:rPr>
          <w:rFonts w:ascii="Times New Roman" w:hAnsi="Times New Roman" w:cs="Times New Roman"/>
          <w:sz w:val="24"/>
          <w:szCs w:val="24"/>
        </w:rPr>
        <w:t>ающие конструкцию установки и обладающие определенным опытом по ее обслуживанию.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8.3.С целью безопасной работы установки предусмотрено: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1"/>
          <w:numId w:val="19"/>
        </w:numPr>
        <w:tabs>
          <w:tab w:val="clear" w:pos="144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1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ограждение вращающихся частей электродвигателя и насоса;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1"/>
          <w:numId w:val="19"/>
        </w:numPr>
        <w:tabs>
          <w:tab w:val="clear" w:pos="1440"/>
          <w:tab w:val="num" w:pos="1183"/>
        </w:tabs>
        <w:overflowPunct w:val="0"/>
        <w:autoSpaceDE w:val="0"/>
        <w:autoSpaceDN w:val="0"/>
        <w:adjustRightInd w:val="0"/>
        <w:spacing w:after="0" w:line="232" w:lineRule="auto"/>
        <w:ind w:left="40" w:right="660" w:firstLine="8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необходимости,</w:t>
      </w:r>
      <w:r>
        <w:rPr>
          <w:rFonts w:ascii="Times New Roman" w:hAnsi="Times New Roman" w:cs="Times New Roman"/>
          <w:sz w:val="24"/>
          <w:szCs w:val="24"/>
        </w:rPr>
        <w:t xml:space="preserve"> работа установки может быть остановлена путем нажатия кнопки «Стоп», установленной в удобном для эксплуатации месте.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40" w:lineRule="auto"/>
        <w:ind w:left="740" w:hanging="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 управлению установкой допускается обслуживающий персонал не моложе 18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680" w:right="1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лет, прошедший медицинский осмотр,</w:t>
      </w:r>
      <w:r>
        <w:rPr>
          <w:rFonts w:ascii="Times New Roman" w:hAnsi="Times New Roman" w:cs="Times New Roman"/>
          <w:sz w:val="24"/>
          <w:szCs w:val="24"/>
        </w:rPr>
        <w:t xml:space="preserve"> изучивший настоящее руководство по экс-плуатации и прошедший инструкцию по технике безопасности, а также стажировку по безопасным приемам работы.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8.5.Обслуживающий персонал  обязан: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1"/>
          <w:numId w:val="20"/>
        </w:numPr>
        <w:tabs>
          <w:tab w:val="clear" w:pos="1440"/>
          <w:tab w:val="num" w:pos="1180"/>
        </w:tabs>
        <w:overflowPunct w:val="0"/>
        <w:autoSpaceDE w:val="0"/>
        <w:autoSpaceDN w:val="0"/>
        <w:adjustRightInd w:val="0"/>
        <w:spacing w:after="0" w:line="240" w:lineRule="auto"/>
        <w:ind w:left="1180" w:hanging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устройство и назначение органов управления и настройки установ</w:t>
      </w:r>
      <w:r>
        <w:rPr>
          <w:rFonts w:ascii="Times New Roman" w:hAnsi="Times New Roman" w:cs="Times New Roman"/>
          <w:sz w:val="24"/>
          <w:szCs w:val="24"/>
        </w:rPr>
        <w:t xml:space="preserve">ки 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2"/>
          <w:numId w:val="20"/>
        </w:numPr>
        <w:tabs>
          <w:tab w:val="clear" w:pos="2160"/>
          <w:tab w:val="num" w:pos="1260"/>
        </w:tabs>
        <w:overflowPunct w:val="0"/>
        <w:autoSpaceDE w:val="0"/>
        <w:autoSpaceDN w:val="0"/>
        <w:adjustRightInd w:val="0"/>
        <w:spacing w:after="0" w:line="239" w:lineRule="auto"/>
        <w:ind w:left="1260" w:hanging="2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уметь определять неисправности установки;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2"/>
          <w:numId w:val="20"/>
        </w:numPr>
        <w:tabs>
          <w:tab w:val="clear" w:pos="2160"/>
          <w:tab w:val="num" w:pos="1240"/>
        </w:tabs>
        <w:overflowPunct w:val="0"/>
        <w:autoSpaceDE w:val="0"/>
        <w:autoSpaceDN w:val="0"/>
        <w:adjustRightInd w:val="0"/>
        <w:spacing w:after="0" w:line="240" w:lineRule="auto"/>
        <w:ind w:left="1240" w:hanging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содержать в чистоте рабочую зону;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2"/>
          <w:numId w:val="20"/>
        </w:numPr>
        <w:tabs>
          <w:tab w:val="clear" w:pos="2160"/>
          <w:tab w:val="num" w:pos="1239"/>
        </w:tabs>
        <w:overflowPunct w:val="0"/>
        <w:autoSpaceDE w:val="0"/>
        <w:autoSpaceDN w:val="0"/>
        <w:adjustRightInd w:val="0"/>
        <w:spacing w:after="0" w:line="398" w:lineRule="auto"/>
        <w:ind w:left="1280" w:right="860" w:hanging="2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необходимые инструменты и материалы для уборки рабочей зоны, чистки и регулировки узлов установки.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40" w:lineRule="auto"/>
        <w:ind w:left="740" w:hanging="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началом работы проверить: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3"/>
          <w:numId w:val="20"/>
        </w:numPr>
        <w:tabs>
          <w:tab w:val="clear" w:pos="2880"/>
          <w:tab w:val="num" w:pos="1300"/>
        </w:tabs>
        <w:overflowPunct w:val="0"/>
        <w:autoSpaceDE w:val="0"/>
        <w:autoSpaceDN w:val="0"/>
        <w:adjustRightInd w:val="0"/>
        <w:spacing w:after="0" w:line="240" w:lineRule="auto"/>
        <w:ind w:left="1300" w:hanging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и надежность крепления ограждений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3"/>
          <w:numId w:val="20"/>
        </w:numPr>
        <w:tabs>
          <w:tab w:val="clear" w:pos="2880"/>
          <w:tab w:val="num" w:pos="1300"/>
        </w:tabs>
        <w:overflowPunct w:val="0"/>
        <w:autoSpaceDE w:val="0"/>
        <w:autoSpaceDN w:val="0"/>
        <w:adjustRightInd w:val="0"/>
        <w:spacing w:after="0" w:line="240" w:lineRule="auto"/>
        <w:ind w:left="1300" w:hanging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состояние изоляции проводов 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2"/>
          <w:numId w:val="20"/>
        </w:numPr>
        <w:tabs>
          <w:tab w:val="clear" w:pos="2160"/>
          <w:tab w:val="num" w:pos="1180"/>
        </w:tabs>
        <w:overflowPunct w:val="0"/>
        <w:autoSpaceDE w:val="0"/>
        <w:autoSpaceDN w:val="0"/>
        <w:adjustRightInd w:val="0"/>
        <w:spacing w:after="0" w:line="240" w:lineRule="auto"/>
        <w:ind w:left="1180" w:hanging="1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заземления;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2"/>
          <w:numId w:val="20"/>
        </w:numPr>
        <w:tabs>
          <w:tab w:val="clear" w:pos="2160"/>
          <w:tab w:val="num" w:pos="1228"/>
        </w:tabs>
        <w:overflowPunct w:val="0"/>
        <w:autoSpaceDE w:val="0"/>
        <w:autoSpaceDN w:val="0"/>
        <w:adjustRightInd w:val="0"/>
        <w:spacing w:after="0" w:line="232" w:lineRule="auto"/>
        <w:ind w:left="40" w:right="660" w:firstLine="9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освещенность и чистоту рабочей зоны, а также отсутствие посторонних предметов на установке и в рабочей зоне.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ВНИМАНИЕ !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49" w:lineRule="auto"/>
        <w:ind w:left="40" w:right="680" w:firstLine="7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 необходимости чистки или регулировки установки во время работы все опе-рации, связанные с движущимися деталями, производить только после выключения установки.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40" w:right="68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Для проведения ремонта и чистки обесточить установку и рядом с пусковой кноп-кой вывесить та</w:t>
      </w:r>
      <w:r>
        <w:rPr>
          <w:rFonts w:ascii="Times New Roman" w:hAnsi="Times New Roman" w:cs="Times New Roman"/>
          <w:b/>
          <w:bCs/>
          <w:sz w:val="24"/>
          <w:szCs w:val="24"/>
        </w:rPr>
        <w:t>бличку « Не включать ! Работают люди ».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ЗАПРЕЩАЕТСЯ: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1"/>
        </w:numPr>
        <w:tabs>
          <w:tab w:val="clear" w:pos="720"/>
          <w:tab w:val="num" w:pos="2620"/>
        </w:tabs>
        <w:overflowPunct w:val="0"/>
        <w:autoSpaceDE w:val="0"/>
        <w:autoSpaceDN w:val="0"/>
        <w:adjustRightInd w:val="0"/>
        <w:spacing w:after="0" w:line="240" w:lineRule="auto"/>
        <w:ind w:left="2620" w:hanging="2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работать на установке без подпитки ее водой;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1"/>
          <w:numId w:val="21"/>
        </w:numPr>
        <w:tabs>
          <w:tab w:val="clear" w:pos="1440"/>
          <w:tab w:val="num" w:pos="2680"/>
        </w:tabs>
        <w:overflowPunct w:val="0"/>
        <w:autoSpaceDE w:val="0"/>
        <w:autoSpaceDN w:val="0"/>
        <w:adjustRightInd w:val="0"/>
        <w:spacing w:after="0" w:line="240" w:lineRule="auto"/>
        <w:ind w:left="2680" w:hanging="2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включать незаполненную водой установку;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8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2640"/>
        </w:tabs>
        <w:overflowPunct w:val="0"/>
        <w:autoSpaceDE w:val="0"/>
        <w:autoSpaceDN w:val="0"/>
        <w:adjustRightInd w:val="0"/>
        <w:spacing w:after="0" w:line="240" w:lineRule="auto"/>
        <w:ind w:left="2640" w:hanging="2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работать при снятых ограждениях;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2620"/>
        </w:tabs>
        <w:overflowPunct w:val="0"/>
        <w:autoSpaceDE w:val="0"/>
        <w:autoSpaceDN w:val="0"/>
        <w:adjustRightInd w:val="0"/>
        <w:spacing w:after="0" w:line="240" w:lineRule="auto"/>
        <w:ind w:left="2620" w:hanging="2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оставлять установку на длительное время без присмотра;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2620"/>
        </w:tabs>
        <w:overflowPunct w:val="0"/>
        <w:autoSpaceDE w:val="0"/>
        <w:autoSpaceDN w:val="0"/>
        <w:adjustRightInd w:val="0"/>
        <w:spacing w:after="0" w:line="240" w:lineRule="auto"/>
        <w:ind w:left="2620" w:hanging="2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допускать к работе посторонних лиц;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2620"/>
        </w:tabs>
        <w:overflowPunct w:val="0"/>
        <w:autoSpaceDE w:val="0"/>
        <w:autoSpaceDN w:val="0"/>
        <w:adjustRightInd w:val="0"/>
        <w:spacing w:after="0" w:line="240" w:lineRule="auto"/>
        <w:ind w:left="2620" w:hanging="2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работать при наличии неисправностей;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2620"/>
        </w:tabs>
        <w:overflowPunct w:val="0"/>
        <w:autoSpaceDE w:val="0"/>
        <w:autoSpaceDN w:val="0"/>
        <w:adjustRightInd w:val="0"/>
        <w:spacing w:after="0" w:line="240" w:lineRule="auto"/>
        <w:ind w:left="2620" w:hanging="2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работать при отсутствии заземления;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2619"/>
        </w:tabs>
        <w:overflowPunct w:val="0"/>
        <w:autoSpaceDE w:val="0"/>
        <w:autoSpaceDN w:val="0"/>
        <w:adjustRightInd w:val="0"/>
        <w:spacing w:after="0" w:line="394" w:lineRule="auto"/>
        <w:ind w:left="2600" w:right="2140" w:hanging="23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производить чистку, смазку,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ремонтные работы на работающем оборудовании.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-36.5pt;margin-top:-178.85pt;width:564.85pt;height:796.45pt;z-index:-251645952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left="40" w:right="660" w:firstLine="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Запрещается пуск насоса не заполненного водой. Насос допускает работу на за-крытой задвижке на нагнетание не более 3 минут.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680" w:right="124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8.7. Администрация предприятия, эксплуатирующего установку, </w:t>
      </w:r>
      <w:r>
        <w:rPr>
          <w:rFonts w:ascii="Times New Roman" w:hAnsi="Times New Roman" w:cs="Times New Roman"/>
          <w:sz w:val="24"/>
          <w:szCs w:val="24"/>
        </w:rPr>
        <w:t>должна контролиро-вать соблюдение установленных правил техники безопасности и принимать меры к устранению всего, что может вызвать несчастные случаи.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Электробезопасность.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32" w:lineRule="auto"/>
        <w:ind w:left="680" w:right="1240" w:hanging="3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должно быть заземлено, подключение электропитания выполнить в со</w:t>
      </w:r>
      <w:r>
        <w:rPr>
          <w:rFonts w:ascii="Times New Roman" w:hAnsi="Times New Roman" w:cs="Times New Roman"/>
          <w:sz w:val="24"/>
          <w:szCs w:val="24"/>
        </w:rPr>
        <w:t xml:space="preserve">ответствии с Правилами устройства электроустановок (ПУЭ).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40" w:lineRule="auto"/>
        <w:ind w:left="740" w:hanging="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ремонтные работы производить только при отключенном электропитании.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1170"/>
        </w:tabs>
        <w:overflowPunct w:val="0"/>
        <w:autoSpaceDE w:val="0"/>
        <w:autoSpaceDN w:val="0"/>
        <w:adjustRightInd w:val="0"/>
        <w:spacing w:after="0" w:line="265" w:lineRule="auto"/>
        <w:ind w:left="680" w:right="1220" w:hanging="3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проведения монтажных или ремонтных работ к эксплуатации оборудо-вания приступать только после проведени</w:t>
      </w:r>
      <w:r>
        <w:rPr>
          <w:rFonts w:ascii="Times New Roman" w:hAnsi="Times New Roman" w:cs="Times New Roman"/>
          <w:sz w:val="24"/>
          <w:szCs w:val="24"/>
        </w:rPr>
        <w:t xml:space="preserve">я испытаний по электробезопасности (из-мерение: сопротивления между заземляющим болтом и любой металлической нето-коведущей частью оборудования; сопротивления изоляции между токоведущими цепями и корпусом оборудования; испытание изоляции токоведущих цепей </w:t>
      </w:r>
      <w:r>
        <w:rPr>
          <w:rFonts w:ascii="Times New Roman" w:hAnsi="Times New Roman" w:cs="Times New Roman"/>
          <w:sz w:val="24"/>
          <w:szCs w:val="24"/>
        </w:rPr>
        <w:t xml:space="preserve">на про-бой).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1240"/>
        </w:tabs>
        <w:overflowPunct w:val="0"/>
        <w:autoSpaceDE w:val="0"/>
        <w:autoSpaceDN w:val="0"/>
        <w:adjustRightInd w:val="0"/>
        <w:spacing w:after="0" w:line="240" w:lineRule="auto"/>
        <w:ind w:left="1240" w:hanging="9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Категорически запрещается эксплуатация оборудования без заземления.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1230"/>
        </w:tabs>
        <w:overflowPunct w:val="0"/>
        <w:autoSpaceDE w:val="0"/>
        <w:autoSpaceDN w:val="0"/>
        <w:adjustRightInd w:val="0"/>
        <w:spacing w:after="0" w:line="232" w:lineRule="auto"/>
        <w:ind w:left="680" w:right="1240" w:hanging="3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аварийном отключении установки ее необходимо обесточить, выдернув вилку из розетки.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477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numPr>
          <w:ilvl w:val="1"/>
          <w:numId w:val="24"/>
        </w:numPr>
        <w:tabs>
          <w:tab w:val="clear" w:pos="1440"/>
          <w:tab w:val="num" w:pos="2920"/>
        </w:tabs>
        <w:overflowPunct w:val="0"/>
        <w:autoSpaceDE w:val="0"/>
        <w:autoSpaceDN w:val="0"/>
        <w:adjustRightInd w:val="0"/>
        <w:spacing w:after="0" w:line="240" w:lineRule="auto"/>
        <w:ind w:left="2920" w:hanging="9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Техническое обслуживание и ремонт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202598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40" w:lineRule="auto"/>
        <w:ind w:left="1180" w:hanging="9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Ежедневное техническое обслуживание включает: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-36.5pt;margin-top:-78.6pt;width:564.85pt;height:796.45pt;z-index:-251644928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579"/>
        </w:tabs>
        <w:overflowPunct w:val="0"/>
        <w:autoSpaceDE w:val="0"/>
        <w:autoSpaceDN w:val="0"/>
        <w:adjustRightInd w:val="0"/>
        <w:spacing w:after="0" w:line="214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Визуальный контроль состояния электропроводки и заземления; возможных утечек по стыкам, фланцам, резьбовым соединениям; контроль давления в сатураторе по маномет</w:t>
      </w:r>
      <w:r>
        <w:rPr>
          <w:rFonts w:ascii="Times New Roman" w:hAnsi="Times New Roman" w:cs="Times New Roman"/>
          <w:sz w:val="24"/>
          <w:szCs w:val="24"/>
        </w:rPr>
        <w:t xml:space="preserve">ру;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надежности крепления узлов и деталей установки на корпусе; </w:t>
      </w:r>
    </w:p>
    <w:p w:rsidR="00000000" w:rsidRDefault="00202598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степени засорения фильтров; </w:t>
      </w:r>
    </w:p>
    <w:p w:rsidR="00000000" w:rsidRDefault="00202598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39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Проверку степени нагрева корпусов электродвигателей насосов контактным термометром;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08" w:lineRule="auto"/>
        <w:ind w:left="180" w:righ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температура не должна превышать 80</w:t>
      </w:r>
      <w:r>
        <w:rPr>
          <w:rFonts w:ascii="Symbol" w:hAnsi="Symbol" w:cs="Symbol"/>
          <w:sz w:val="24"/>
          <w:szCs w:val="24"/>
        </w:rPr>
        <w:t>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С; 9.2. </w:t>
      </w:r>
      <w:r>
        <w:rPr>
          <w:rFonts w:ascii="Times New Roman" w:hAnsi="Times New Roman" w:cs="Times New Roman"/>
          <w:sz w:val="24"/>
          <w:szCs w:val="24"/>
        </w:rPr>
        <w:t>Ежемесячное техническое обслуживание включает: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очистку электродов датчика уровней; </w:t>
      </w:r>
    </w:p>
    <w:p w:rsidR="00000000" w:rsidRDefault="00202598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проверку крепления оборудования на общей раме; </w:t>
      </w:r>
    </w:p>
    <w:p w:rsidR="00000000" w:rsidRDefault="00202598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промывку полостей всех емкостей;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1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9.3. Техническое обслуживание электронасосных агрегатов проводить в соот-</w:t>
      </w:r>
      <w:r>
        <w:rPr>
          <w:rFonts w:ascii="Times New Roman" w:hAnsi="Times New Roman" w:cs="Times New Roman"/>
          <w:sz w:val="24"/>
          <w:szCs w:val="24"/>
        </w:rPr>
        <w:t>ветствии с требованиями технических паспортов на эти изделия.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1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9.4. Перед запуском оборудования после длительных перерывов в работе, провести промывку емкостей и фильтров.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180" w:right="1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9.5. При эксплуатации установки в соответствии с требованиями, изложен-ными в преды</w:t>
      </w:r>
      <w:r>
        <w:rPr>
          <w:rFonts w:ascii="Times New Roman" w:hAnsi="Times New Roman" w:cs="Times New Roman"/>
          <w:sz w:val="24"/>
          <w:szCs w:val="24"/>
        </w:rPr>
        <w:t>дущих разделах межремонтный цикл равен 1,5 годам при непрерывной ра-боте.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tabs>
          <w:tab w:val="left" w:pos="1700"/>
        </w:tabs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9.6.</w:t>
      </w:r>
      <w:r>
        <w:rPr>
          <w:rFonts w:ascii="Times New Roman" w:hAnsi="Times New Roman" w:cs="Times New Roman"/>
          <w:sz w:val="24"/>
          <w:szCs w:val="24"/>
        </w:rPr>
        <w:tab/>
        <w:t>Типовые работы выполняемые при плановых ремонтах.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Осмотр:</w:t>
      </w:r>
    </w:p>
    <w:p w:rsidR="00000000" w:rsidRDefault="00202598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08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наружный осмотр без разборки аппаратов для выявления дефектов; </w:t>
      </w:r>
    </w:p>
    <w:p w:rsidR="00000000" w:rsidRDefault="00202598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08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проверка герметичности фланцевых соединений; </w:t>
      </w:r>
    </w:p>
    <w:p w:rsidR="00000000" w:rsidRDefault="00202598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2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регулировочные работы.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ремонт: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9"/>
        </w:numPr>
        <w:tabs>
          <w:tab w:val="clear" w:pos="720"/>
          <w:tab w:val="num" w:pos="579"/>
        </w:tabs>
        <w:overflowPunct w:val="0"/>
        <w:autoSpaceDE w:val="0"/>
        <w:autoSpaceDN w:val="0"/>
        <w:adjustRightInd w:val="0"/>
        <w:spacing w:after="0" w:line="214" w:lineRule="auto"/>
        <w:ind w:left="180" w:right="66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частичная разборка узлов агрегатов, проверка технического состояния, смазка подшипни-ков качения;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9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замена изношенных деталей;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29"/>
        </w:numPr>
        <w:tabs>
          <w:tab w:val="clear" w:pos="720"/>
          <w:tab w:val="num" w:pos="579"/>
        </w:tabs>
        <w:overflowPunct w:val="0"/>
        <w:autoSpaceDE w:val="0"/>
        <w:autoSpaceDN w:val="0"/>
        <w:adjustRightInd w:val="0"/>
        <w:spacing w:after="0" w:line="214" w:lineRule="auto"/>
        <w:ind w:left="180" w:right="68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деталей,</w:t>
      </w:r>
      <w:r>
        <w:rPr>
          <w:rFonts w:ascii="Times New Roman" w:hAnsi="Times New Roman" w:cs="Times New Roman"/>
          <w:sz w:val="24"/>
          <w:szCs w:val="24"/>
        </w:rPr>
        <w:t xml:space="preserve"> требующих замены или восстановление при ближайшем плановом ремонте.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ремонт: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30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работы, проводимые при текущем ремонте; </w:t>
      </w:r>
    </w:p>
    <w:p w:rsidR="00000000" w:rsidRDefault="00202598">
      <w:pPr>
        <w:pStyle w:val="a0"/>
        <w:widowControl w:val="0"/>
        <w:numPr>
          <w:ilvl w:val="0"/>
          <w:numId w:val="30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чистка и окраска наружных и внутренних поверхностей водостойкой краской; </w:t>
      </w:r>
    </w:p>
    <w:p w:rsidR="00000000" w:rsidRDefault="00202598">
      <w:pPr>
        <w:pStyle w:val="a0"/>
        <w:widowControl w:val="0"/>
        <w:numPr>
          <w:ilvl w:val="0"/>
          <w:numId w:val="30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замена изношенных деталей.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Капитальный ремонт: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работы, выполняемые при среднем ремонте; </w:t>
      </w:r>
    </w:p>
    <w:p w:rsidR="00000000" w:rsidRDefault="00202598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очистка деталей их разбраковка с выявлением дефектов и способов ремонта; </w:t>
      </w:r>
    </w:p>
    <w:p w:rsidR="00000000" w:rsidRDefault="00202598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дефектной ведомости; </w:t>
      </w:r>
    </w:p>
    <w:p w:rsidR="00000000" w:rsidRDefault="00202598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восстановление или замена изношенных деталей; </w:t>
      </w:r>
    </w:p>
    <w:p w:rsidR="00000000" w:rsidRDefault="00202598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окраска установки; </w:t>
      </w:r>
    </w:p>
    <w:p w:rsidR="00000000" w:rsidRDefault="00202598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проверка работы.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993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numPr>
          <w:ilvl w:val="1"/>
          <w:numId w:val="32"/>
        </w:numPr>
        <w:tabs>
          <w:tab w:val="clear" w:pos="1440"/>
          <w:tab w:val="num" w:pos="3460"/>
        </w:tabs>
        <w:overflowPunct w:val="0"/>
        <w:autoSpaceDE w:val="0"/>
        <w:autoSpaceDN w:val="0"/>
        <w:adjustRightInd w:val="0"/>
        <w:spacing w:after="0" w:line="240" w:lineRule="auto"/>
        <w:ind w:left="3460" w:hanging="9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Гарантийные обязательства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202598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40" w:lineRule="auto"/>
        <w:ind w:left="1180" w:hanging="9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Гарантийный срок эксплуатации установки типа УКО составляет 12 месяцев с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-36.5pt;margin-top:-72.7pt;width:564.85pt;height:796.45pt;z-index:-251643904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даты покупки.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40" w:lineRule="auto"/>
        <w:ind w:left="1180" w:hanging="9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ООО «Унисервис» гарантирует: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left="180" w:right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соответствие технических характеристик установки данным, привед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нным в разделе 2 настоящего паспорта;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left="180" w:righ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безотказную работу установки при условии правильной эксплуатации, транспортирования и хранения;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left="180" w:righ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устранение в кратчайший технически возможный срок неполадок, а также замену деталей из ремонтного ЗИП.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40" w:lineRule="auto"/>
        <w:ind w:left="1180" w:hanging="9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Гарантийному ремонту не подлежат установки: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759"/>
        </w:tabs>
        <w:overflowPunct w:val="0"/>
        <w:autoSpaceDE w:val="0"/>
        <w:autoSpaceDN w:val="0"/>
        <w:adjustRightInd w:val="0"/>
        <w:spacing w:after="0" w:line="223" w:lineRule="auto"/>
        <w:ind w:left="180" w:right="680" w:firstLine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неисправностями, возникшими по причине неправильного подключения к электросети, работы без воды, отсутствия надлежащей защиты, неправильно выполненного монтажа, небрежного обращения;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наличии механических повреждений; </w:t>
      </w:r>
    </w:p>
    <w:p w:rsidR="00000000" w:rsidRDefault="00202598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отремонтированные и</w:t>
      </w:r>
      <w:r>
        <w:rPr>
          <w:rFonts w:ascii="Times New Roman" w:hAnsi="Times New Roman" w:cs="Times New Roman"/>
          <w:sz w:val="24"/>
          <w:szCs w:val="24"/>
        </w:rPr>
        <w:t xml:space="preserve">ли разобранные покупателем в течение гарантийнного срока; </w:t>
      </w:r>
    </w:p>
    <w:p w:rsidR="00000000" w:rsidRDefault="00202598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неправильном выборе установки. 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Замена деталей из комплекта ЗИП не является причиной для рекламации.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изготовителя: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 «Унисервис» 109651 г. Москва, ул .Иловайская, д. 4, т</w:t>
      </w:r>
      <w:r>
        <w:rPr>
          <w:rFonts w:ascii="Times New Roman" w:hAnsi="Times New Roman" w:cs="Times New Roman"/>
          <w:sz w:val="24"/>
          <w:szCs w:val="24"/>
        </w:rPr>
        <w:t>.664-04-37.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8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>11.Свидетельство о приемке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-36.5pt;margin-top:-42.95pt;width:564.85pt;height:796.45pt;z-index:-251642880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комплексной очистки сточных вод _______________ УКО _____________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заводской номер ______________ соответствует техническим условиям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 и признана годной для эксплуатации.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выпуска ______________________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подпись лица ответственного за приемку)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993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  <w:t xml:space="preserve">12. </w:t>
      </w:r>
      <w:r>
        <w:rPr>
          <w:rFonts w:ascii="Times New Roman" w:hAnsi="Times New Roman" w:cs="Times New Roman"/>
          <w:b/>
          <w:bCs/>
          <w:sz w:val="28"/>
          <w:szCs w:val="28"/>
        </w:rPr>
        <w:t>Сведения о консервации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-36.5pt;margin-top:-42.95pt;width:564.85pt;height:796.45pt;z-index:-251641856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УКО ______________________  заводской номер ____________________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подвергнута консервации.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консервации    _______________   год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консервации     _______________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защиты В З - 1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Категория условий хранения  - 5</w:t>
      </w:r>
      <w:r>
        <w:rPr>
          <w:rFonts w:ascii="Times New Roman" w:hAnsi="Times New Roman" w:cs="Times New Roman"/>
          <w:sz w:val="24"/>
          <w:szCs w:val="24"/>
        </w:rPr>
        <w:t xml:space="preserve"> по ГОСТ 15150 - 69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Консервацию произвел    _______________________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после консервации принял   _______________________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993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7" w:name="page35"/>
      <w:bookmarkEnd w:id="17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>13.Свидетельство об упаковке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-36.5pt;margin-top:-42.95pt;width:564.85pt;height:796.45pt;z-index:-251640832;mso-position-horizontal-relative:text;mso-position-vertical-relative:text" o:allowincell="f">
            <v:imagedata r:id="rId6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УКО _____________________ заводской номер  ________________________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упакована__________________________________________________________________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наименование или шифр предприятия )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требованиям,</w:t>
      </w:r>
      <w:r>
        <w:rPr>
          <w:rFonts w:ascii="Times New Roman" w:hAnsi="Times New Roman" w:cs="Times New Roman"/>
          <w:sz w:val="24"/>
          <w:szCs w:val="24"/>
        </w:rPr>
        <w:t xml:space="preserve"> предусмотренным конструкторской документацией.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упаковки  ______________________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Упаковку произвел  ___________________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Изделие после упаковки принял  _________________________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</w:t>
            </w: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993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8" w:name="page37"/>
      <w:bookmarkEnd w:id="18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-36.5pt;margin-top:-16.9pt;width:564.85pt;height:796.45pt;z-index:-251639808;mso-position-horizontal-relative:text;mso-position-vertical-relative:text" o:allowincell="f">
            <v:imagedata r:id="rId10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Схемы привязки УКО. Габаритный чертеж. Визуализация.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36" w:lineRule="auto"/>
        <w:ind w:left="7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Типовая схема №1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472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9" w:name="page39"/>
      <w:bookmarkEnd w:id="19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8"/>
          <w:szCs w:val="28"/>
        </w:rPr>
        <w:t>Типовая схема №1.1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-36.5pt;margin-top:-33.1pt;width:564.85pt;height:796.45pt;z-index:-251638784;mso-position-horizontal-relative:text;mso-position-vertical-relative:text" o:allowincell="f">
            <v:imagedata r:id="rId11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6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0" w:name="page41"/>
      <w:bookmarkEnd w:id="20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8"/>
          <w:szCs w:val="28"/>
        </w:rPr>
        <w:t>Типовая схема №2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-36.5pt;margin-top:-33.1pt;width:564.85pt;height:796.45pt;z-index:-251637760;mso-position-horizontal-relative:text;mso-position-vertical-relative:text" o:allowincell="f">
            <v:imagedata r:id="rId12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6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1" w:name="page43"/>
      <w:bookmarkEnd w:id="21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8"/>
          <w:szCs w:val="28"/>
        </w:rPr>
        <w:t>Типовая схема №2.2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7" type="#_x0000_t75" style="position:absolute;margin-left:-36.5pt;margin-top:-33.1pt;width:564.85pt;height:796.45pt;z-index:-251636736;mso-position-horizontal-relative:text;mso-position-vertical-relative:text" o:allowincell="f">
            <v:imagedata r:id="rId13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6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2" w:name="page45"/>
      <w:bookmarkEnd w:id="22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8"/>
          <w:szCs w:val="28"/>
        </w:rPr>
        <w:t>Типовая схема №3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-36.5pt;margin-top:-16.9pt;width:564.85pt;height:796.45pt;z-index:-251635712;mso-position-horizontal-relative:text;mso-position-vertical-relative:text" o:allowincell="f">
            <v:imagedata r:id="rId14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472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3" w:name="page47"/>
      <w:bookmarkEnd w:id="23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>Применение тепловых камер для отстаивания сточных вод.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-36.5pt;margin-top:-30.95pt;width:564.85pt;height:796.45pt;z-index:-251634688;mso-position-horizontal-relative:text;mso-position-vertical-relative:text" o:allowincell="f">
            <v:imagedata r:id="rId15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53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4" w:name="page49"/>
      <w:bookmarkEnd w:id="24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tbl>
      <w:tblPr>
        <w:tblW w:w="0" w:type="auto"/>
        <w:tblInd w:w="13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0"/>
        <w:gridCol w:w="1200"/>
        <w:gridCol w:w="1240"/>
        <w:gridCol w:w="1260"/>
        <w:gridCol w:w="1020"/>
        <w:gridCol w:w="11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Характеристики тепловых камер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/>
        </w:trPr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Марка изделия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7"/>
                <w:sz w:val="18"/>
                <w:szCs w:val="18"/>
              </w:rPr>
              <w:t>L, Длина,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8"/>
                <w:sz w:val="18"/>
                <w:szCs w:val="18"/>
              </w:rPr>
              <w:t>B, Ширина,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9"/>
                <w:sz w:val="18"/>
                <w:szCs w:val="18"/>
              </w:rPr>
              <w:t>H, Высота,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Вес, тн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6"/>
                <w:sz w:val="18"/>
                <w:szCs w:val="18"/>
              </w:rPr>
              <w:t>Кол-во, шт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"/>
        </w:trPr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6"/>
                <w:sz w:val="18"/>
                <w:szCs w:val="18"/>
              </w:rPr>
              <w:t>мм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мм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мм</w:t>
            </w: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</w:trPr>
        <w:tc>
          <w:tcPr>
            <w:tcW w:w="3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color w:val="666666"/>
                <w:sz w:val="18"/>
                <w:szCs w:val="18"/>
              </w:rPr>
              <w:t>Тепловая камера 1,8 х 1,8 х 2,0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-36.5pt;margin-top:-90pt;width:564.85pt;height:796.45pt;z-index:-251633664;mso-position-horizontal-relative:text;mso-position-vertical-relative:text" o:allowincell="f">
            <v:imagedata r:id="rId16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100"/>
        <w:gridCol w:w="460"/>
        <w:gridCol w:w="560"/>
        <w:gridCol w:w="440"/>
        <w:gridCol w:w="60"/>
        <w:gridCol w:w="360"/>
        <w:gridCol w:w="560"/>
        <w:gridCol w:w="260"/>
        <w:gridCol w:w="340"/>
        <w:gridCol w:w="840"/>
        <w:gridCol w:w="80"/>
        <w:gridCol w:w="1060"/>
        <w:gridCol w:w="40"/>
        <w:gridCol w:w="80"/>
        <w:gridCol w:w="1060"/>
        <w:gridCol w:w="120"/>
        <w:gridCol w:w="1000"/>
        <w:gridCol w:w="100"/>
        <w:gridCol w:w="128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60" w:type="dxa"/>
            <w:gridSpan w:val="3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ВБК 1,8</w:t>
            </w:r>
          </w:p>
        </w:tc>
        <w:tc>
          <w:tcPr>
            <w:tcW w:w="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2100</w:t>
            </w:r>
          </w:p>
        </w:tc>
        <w:tc>
          <w:tcPr>
            <w:tcW w:w="2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2100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450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1,93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EFEFE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FEFE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EFEFE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FEFE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СБК 1,8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2100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2100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700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1,75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НБК 1,8</w:t>
            </w:r>
          </w:p>
        </w:tc>
        <w:tc>
          <w:tcPr>
            <w:tcW w:w="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2100</w:t>
            </w:r>
          </w:p>
        </w:tc>
        <w:tc>
          <w:tcPr>
            <w:tcW w:w="2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2100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450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2,1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04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color w:val="666666"/>
                <w:w w:val="99"/>
                <w:sz w:val="18"/>
                <w:szCs w:val="18"/>
              </w:rPr>
              <w:t>Тепловая камера 2,6 х 2,6 х 2,0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ВБК 2,6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2860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2860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380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3,95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СБК 2,6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2860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2860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1285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4,53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НБК 2,6</w:t>
            </w:r>
          </w:p>
        </w:tc>
        <w:tc>
          <w:tcPr>
            <w:tcW w:w="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2860</w:t>
            </w:r>
          </w:p>
        </w:tc>
        <w:tc>
          <w:tcPr>
            <w:tcW w:w="2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2860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680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5,83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04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color w:val="666666"/>
                <w:w w:val="99"/>
                <w:sz w:val="18"/>
                <w:szCs w:val="18"/>
              </w:rPr>
              <w:t>Тепловая камера 3,0 х 3,0 х 2,0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ВБК 3,0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3260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3260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380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5,25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СБК 3,0</w:t>
            </w:r>
          </w:p>
        </w:tc>
        <w:tc>
          <w:tcPr>
            <w:tcW w:w="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3260</w:t>
            </w:r>
          </w:p>
        </w:tc>
        <w:tc>
          <w:tcPr>
            <w:tcW w:w="2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3260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1385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5,6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НБК 3,0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3260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3260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530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5,4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color w:val="666666"/>
                <w:w w:val="99"/>
                <w:sz w:val="18"/>
                <w:szCs w:val="18"/>
              </w:rPr>
              <w:t>Тепловая камера 2,5 х 4,0 х 2,0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ВБК 4,0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2,58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60" w:type="dxa"/>
            <w:gridSpan w:val="3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18"/>
                <w:szCs w:val="18"/>
              </w:rPr>
              <w:t>СБК 4,0/2,5х</w:t>
            </w:r>
            <w:r>
              <w:rPr>
                <w:rFonts w:ascii="Arial" w:hAnsi="Arial" w:cs="Arial"/>
                <w:w w:val="98"/>
                <w:sz w:val="18"/>
                <w:szCs w:val="18"/>
              </w:rPr>
              <w:t>0,8</w:t>
            </w:r>
          </w:p>
        </w:tc>
        <w:tc>
          <w:tcPr>
            <w:tcW w:w="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700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3,7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СПК 2,5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1430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180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1,28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НБК 4,0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color w:val="666666"/>
                <w:w w:val="99"/>
                <w:sz w:val="18"/>
                <w:szCs w:val="18"/>
              </w:rPr>
              <w:t>Тепловая камера 2,5 х 4,0 х 4,0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ВБК 4,0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2,58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18"/>
                <w:szCs w:val="18"/>
              </w:rPr>
              <w:t>СБК 4,0/2,5х0,8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700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3,7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СБК 4,0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700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3,7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СПК 2,5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1430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180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1,28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НБК 4,0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4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color w:val="666666"/>
                <w:w w:val="99"/>
                <w:sz w:val="18"/>
                <w:szCs w:val="18"/>
              </w:rPr>
              <w:t>Тепловая камера 4,0 х 4,0 х 2,0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EFEFE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EFEFE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FEFE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EFEFE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FEFE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FEFE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FEFE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FEFE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FEFE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FEFE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FEFE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60" w:type="dxa"/>
            <w:gridSpan w:val="3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ВБК 4,0</w:t>
            </w:r>
          </w:p>
        </w:tc>
        <w:tc>
          <w:tcPr>
            <w:tcW w:w="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2,58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ВБК 4,0-1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18"/>
                <w:szCs w:val="18"/>
              </w:rPr>
              <w:t>СБК 4,0/2,5х0,8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700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3,7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СПК 4,0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4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2870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4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180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2,58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4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НБК 4,0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4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4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4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18"/>
                <w:szCs w:val="18"/>
              </w:rPr>
              <w:t>НБК 4,0-3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40" w:type="dxa"/>
            <w:gridSpan w:val="8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color w:val="666666"/>
                <w:w w:val="99"/>
                <w:sz w:val="18"/>
                <w:szCs w:val="18"/>
              </w:rPr>
              <w:t>Тепловая камера 4,0 х 4,0 х 4,0</w:t>
            </w: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ВБК 4,0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2,58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ВБК 4,0-1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18"/>
                <w:szCs w:val="18"/>
              </w:rPr>
              <w:t>СБК 4,0/2,5х0,8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4320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700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3,7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820" w:type="dxa"/>
            <w:gridSpan w:val="9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20" w:type="dxa"/>
            <w:gridSpan w:val="9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8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5" w:name="page51"/>
      <w:bookmarkEnd w:id="25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tbl>
      <w:tblPr>
        <w:tblW w:w="0" w:type="auto"/>
        <w:tblInd w:w="1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"/>
        <w:gridCol w:w="1460"/>
        <w:gridCol w:w="120"/>
        <w:gridCol w:w="1000"/>
        <w:gridCol w:w="120"/>
        <w:gridCol w:w="340"/>
        <w:gridCol w:w="840"/>
        <w:gridCol w:w="80"/>
        <w:gridCol w:w="1060"/>
        <w:gridCol w:w="40"/>
        <w:gridCol w:w="80"/>
        <w:gridCol w:w="1060"/>
        <w:gridCol w:w="120"/>
        <w:gridCol w:w="1000"/>
        <w:gridCol w:w="10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/>
        </w:trPr>
        <w:tc>
          <w:tcPr>
            <w:tcW w:w="80" w:type="dxa"/>
            <w:tcBorders>
              <w:top w:val="single" w:sz="8" w:space="0" w:color="9F9F9F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СБК 4,0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700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3,7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80" w:type="dxa"/>
            <w:tcBorders>
              <w:top w:val="single" w:sz="8" w:space="0" w:color="9F9F9F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СПК 4,0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2870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180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2,58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НБК 4,0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80" w:type="dxa"/>
            <w:tcBorders>
              <w:top w:val="single" w:sz="8" w:space="0" w:color="9F9F9F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18"/>
                <w:szCs w:val="18"/>
              </w:rPr>
              <w:t>НБК 4,0-3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0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0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0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80" w:type="dxa"/>
            <w:tcBorders>
              <w:top w:val="single" w:sz="8" w:space="0" w:color="9F9F9F"/>
              <w:left w:val="single" w:sz="8" w:space="0" w:color="9F9F9F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40" w:type="dxa"/>
            <w:gridSpan w:val="5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color w:val="666666"/>
                <w:w w:val="99"/>
                <w:sz w:val="18"/>
                <w:szCs w:val="18"/>
              </w:rPr>
              <w:t>Тепловая камера 4,0 х 5,5 х 2,0</w:t>
            </w: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ВБК 4,0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2,58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ВБК 4,0-1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18"/>
                <w:szCs w:val="18"/>
              </w:rPr>
              <w:t>СБК 4,0/2,5х0,8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700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3,7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80" w:type="dxa"/>
            <w:tcBorders>
              <w:top w:val="single" w:sz="8" w:space="0" w:color="9F9F9F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СПК 5,5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180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3,88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80" w:type="dxa"/>
            <w:tcBorders>
              <w:top w:val="single" w:sz="8" w:space="0" w:color="9F9F9F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НБК 4,0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18"/>
                <w:szCs w:val="18"/>
              </w:rPr>
              <w:t>НБК 4,0-3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Verdana"/>
                <w:color w:val="666666"/>
                <w:w w:val="99"/>
                <w:sz w:val="18"/>
                <w:szCs w:val="18"/>
              </w:rPr>
              <w:t>Тепловая камера 4,0 х 5,5 х 4,0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ВБК 4,0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2,58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80" w:type="dxa"/>
            <w:tcBorders>
              <w:top w:val="single" w:sz="8" w:space="0" w:color="9F9F9F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ВБК 4,0-1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СБК 4,0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700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4,0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80" w:type="dxa"/>
            <w:tcBorders>
              <w:top w:val="single" w:sz="8" w:space="0" w:color="9F9F9F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18"/>
                <w:szCs w:val="18"/>
              </w:rPr>
              <w:t>СБК 4,0/2,5х0,8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700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3,7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СПК 5,5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3"/>
                <w:sz w:val="18"/>
                <w:szCs w:val="18"/>
              </w:rPr>
              <w:t>180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18"/>
                <w:szCs w:val="18"/>
              </w:rPr>
              <w:t>2000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18"/>
                <w:szCs w:val="18"/>
              </w:rPr>
              <w:t>3,88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9F9F9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9F9F9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9F9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8"/>
                <w:szCs w:val="18"/>
              </w:rPr>
              <w:t>НБК 4,0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4320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EFEFEF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FEFEF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FEFEF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80" w:type="dxa"/>
            <w:tcBorders>
              <w:top w:val="single" w:sz="8" w:space="0" w:color="9F9F9F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18"/>
                <w:szCs w:val="18"/>
              </w:rPr>
              <w:t>НБК 4,0-3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1430</w:t>
            </w: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400</w:t>
            </w:r>
          </w:p>
        </w:tc>
        <w:tc>
          <w:tcPr>
            <w:tcW w:w="4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vMerge w:val="restart"/>
            <w:tcBorders>
              <w:top w:val="single" w:sz="8" w:space="0" w:color="9F9F9F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18"/>
                <w:szCs w:val="18"/>
              </w:rPr>
              <w:t>3,2</w:t>
            </w:r>
          </w:p>
        </w:tc>
        <w:tc>
          <w:tcPr>
            <w:tcW w:w="12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9F9F9F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single" w:sz="8" w:space="0" w:color="9F9F9F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80" w:type="dxa"/>
            <w:tcBorders>
              <w:top w:val="nil"/>
              <w:left w:val="single" w:sz="8" w:space="0" w:color="9F9F9F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9F9F9F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80" w:type="dxa"/>
            <w:tcBorders>
              <w:top w:val="nil"/>
              <w:left w:val="single" w:sz="8" w:space="0" w:color="9F9F9F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E6E6E6"/>
              <w:right w:val="single" w:sz="8" w:space="0" w:color="E6E6E6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E6E6E6"/>
              <w:right w:val="nil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6E6E6"/>
              <w:right w:val="single" w:sz="8" w:space="0" w:color="9F9F9F"/>
            </w:tcBorders>
            <w:shd w:val="clear" w:color="auto" w:fill="E6E6E6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80" w:type="dxa"/>
            <w:tcBorders>
              <w:top w:val="single" w:sz="8" w:space="0" w:color="EFEFEF"/>
              <w:left w:val="single" w:sz="8" w:space="0" w:color="9F9F9F"/>
              <w:bottom w:val="nil"/>
              <w:right w:val="nil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single" w:sz="8" w:space="0" w:color="EFEFEF"/>
              <w:left w:val="nil"/>
              <w:bottom w:val="nil"/>
              <w:right w:val="single" w:sz="8" w:space="0" w:color="9F9F9F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single" w:sz="8" w:space="0" w:color="EFEFEF"/>
              <w:left w:val="nil"/>
              <w:bottom w:val="nil"/>
              <w:right w:val="single" w:sz="8" w:space="0" w:color="9F9F9F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single" w:sz="8" w:space="0" w:color="EFEFEF"/>
              <w:left w:val="nil"/>
              <w:bottom w:val="nil"/>
              <w:right w:val="nil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single" w:sz="8" w:space="0" w:color="EFEFEF"/>
              <w:left w:val="nil"/>
              <w:bottom w:val="nil"/>
              <w:right w:val="single" w:sz="8" w:space="0" w:color="9F9F9F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8" w:space="0" w:color="EFEFEF"/>
              <w:left w:val="nil"/>
              <w:bottom w:val="nil"/>
              <w:right w:val="nil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single" w:sz="8" w:space="0" w:color="EFEFEF"/>
              <w:left w:val="nil"/>
              <w:bottom w:val="nil"/>
              <w:right w:val="single" w:sz="8" w:space="0" w:color="9F9F9F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8" w:space="0" w:color="EFEFEF"/>
              <w:left w:val="nil"/>
              <w:bottom w:val="nil"/>
              <w:right w:val="nil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single" w:sz="8" w:space="0" w:color="EFEFEF"/>
              <w:left w:val="nil"/>
              <w:bottom w:val="nil"/>
              <w:right w:val="single" w:sz="8" w:space="0" w:color="9F9F9F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single" w:sz="8" w:space="0" w:color="EFEFEF"/>
              <w:left w:val="nil"/>
              <w:bottom w:val="nil"/>
              <w:right w:val="single" w:sz="8" w:space="0" w:color="9F9F9F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8" w:space="0" w:color="EFEFEF"/>
              <w:left w:val="nil"/>
              <w:bottom w:val="nil"/>
              <w:right w:val="nil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single" w:sz="8" w:space="0" w:color="EFEFEF"/>
              <w:left w:val="nil"/>
              <w:bottom w:val="nil"/>
              <w:right w:val="single" w:sz="8" w:space="0" w:color="9F9F9F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single" w:sz="8" w:space="0" w:color="EFEFEF"/>
              <w:left w:val="nil"/>
              <w:bottom w:val="nil"/>
              <w:right w:val="single" w:sz="8" w:space="0" w:color="9F9F9F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single" w:sz="8" w:space="0" w:color="EFEFEF"/>
              <w:left w:val="nil"/>
              <w:bottom w:val="nil"/>
              <w:right w:val="nil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single" w:sz="8" w:space="0" w:color="EFEFEF"/>
              <w:left w:val="nil"/>
              <w:bottom w:val="nil"/>
              <w:right w:val="single" w:sz="8" w:space="0" w:color="9F9F9F"/>
            </w:tcBorders>
            <w:shd w:val="clear" w:color="auto" w:fill="9F9F9F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-43.5pt;margin-top:-371.65pt;width:564.85pt;height:796.45pt;z-index:-251632640;mso-position-horizontal-relative:text;mso-position-vertical-relative:text" o:allowincell="f">
            <v:imagedata r:id="rId17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4 ФС  - 5. 03. 00. 000 ПС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Изм.  Кол.уч  Лист  №док    Подп.    Дата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7"/>
          <w:szCs w:val="17"/>
        </w:rPr>
        <w:t>Лист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1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26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461" w:right="460" w:bottom="225" w:left="295" w:header="720" w:footer="720" w:gutter="0"/>
          <w:cols w:num="3" w:space="1320" w:equalWidth="0">
            <w:col w:w="206" w:space="619"/>
            <w:col w:w="8600" w:space="1320"/>
            <w:col w:w="40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6" w:name="page53"/>
      <w:bookmarkEnd w:id="26"/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t>Визуализация.</w: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-36.5pt;margin-top:-33.25pt;width:564.85pt;height:796.45pt;z-index:-251631616;mso-position-horizontal-relative:text;mso-position-vertical-relative:text" o:allowincell="f">
            <v:imagedata r:id="rId18" o:title="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41"/>
          <w:pgMar w:top="798" w:right="360" w:bottom="180" w:left="295" w:header="720" w:footer="720" w:gutter="0"/>
          <w:cols w:num="2" w:space="479" w:equalWidth="0">
            <w:col w:w="206" w:space="479"/>
            <w:col w:w="10560"/>
          </w:cols>
          <w:noEndnote/>
        </w:sect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7" w:name="page55"/>
      <w:bookmarkEnd w:id="27"/>
      <w:r>
        <w:rPr>
          <w:noProof/>
        </w:rPr>
        <w:pict>
          <v:shape id="_x0000_s1053" type="#_x0000_t75" style="position:absolute;margin-left:12.45pt;margin-top:572.5pt;width:39pt;height:246.65pt;z-index:-251630592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 под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       П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одпис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ь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 да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       В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н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нв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</w:t>
            </w: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580"/>
        <w:gridCol w:w="560"/>
        <w:gridCol w:w="30"/>
        <w:gridCol w:w="560"/>
        <w:gridCol w:w="560"/>
        <w:gridCol w:w="860"/>
        <w:gridCol w:w="560"/>
        <w:gridCol w:w="6260"/>
        <w:gridCol w:w="5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5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4 ФС  - 5. 03. 00. 000 ПС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1"/>
                <w:sz w:val="19"/>
                <w:szCs w:val="19"/>
              </w:rPr>
              <w:t>30298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Кол.уч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№док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2025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4" style="position:absolute;z-index:-251629568;mso-position-horizontal-relative:text;mso-position-vertical-relative:text" from="30.75pt,-41.45pt" to="32.15pt,-41.45pt" o:allowincell="f" strokeweight=".14pt"/>
        </w:pict>
      </w:r>
      <w:r>
        <w:rPr>
          <w:noProof/>
        </w:rPr>
        <w:pict>
          <v:line id="_x0000_s1055" style="position:absolute;z-index:-251628544;mso-position-horizontal-relative:text;mso-position-vertical-relative:text" from="31.5pt,-42.95pt" to="31.5pt,-41.35pt" o:allowincell="f" strokeweight=".49386mm"/>
        </w:pict>
      </w:r>
      <w:r>
        <w:rPr>
          <w:noProof/>
        </w:rPr>
        <w:pict>
          <v:line id="_x0000_s1056" style="position:absolute;z-index:-251627520;mso-position-horizontal-relative:text;mso-position-vertical-relative:text" from="59.2pt,-41.45pt" to="59.95pt,-41.45pt" o:allowincell="f" strokeweight=".14pt"/>
        </w:pict>
      </w:r>
      <w:r>
        <w:rPr>
          <w:noProof/>
        </w:rPr>
        <w:pict>
          <v:line id="_x0000_s1057" style="position:absolute;z-index:-251626496;mso-position-horizontal-relative:text;mso-position-vertical-relative:text" from="59.2pt,-42.2pt" to="60.65pt,-42.2pt" o:allowincell="f" strokeweight="1.4pt"/>
        </w:pict>
      </w:r>
      <w:r>
        <w:rPr>
          <w:noProof/>
        </w:rPr>
        <w:pict>
          <v:line id="_x0000_s1058" style="position:absolute;z-index:-251625472;mso-position-horizontal-relative:text;mso-position-vertical-relative:text" from="87.65pt,-41.45pt" to="89.1pt,-41.45pt" o:allowincell="f" strokeweight=".14pt"/>
        </w:pict>
      </w:r>
      <w:r>
        <w:rPr>
          <w:noProof/>
        </w:rPr>
        <w:pict>
          <v:line id="_x0000_s1059" style="position:absolute;z-index:-251624448;mso-position-horizontal-relative:text;mso-position-vertical-relative:text" from="88.35pt,-42.95pt" to="88.35pt,-41.35pt" o:allowincell="f" strokeweight="1.4pt"/>
        </w:pict>
      </w:r>
      <w:r>
        <w:rPr>
          <w:noProof/>
        </w:rPr>
        <w:pict>
          <v:line id="_x0000_s1060" style="position:absolute;z-index:-251623424;mso-position-horizontal-relative:text;mso-position-vertical-relative:text" from="116.1pt,-41.45pt" to="117.5pt,-41.45pt" o:allowincell="f" strokeweight=".14pt"/>
        </w:pict>
      </w:r>
      <w:r>
        <w:rPr>
          <w:noProof/>
        </w:rPr>
        <w:pict>
          <v:line id="_x0000_s1061" style="position:absolute;z-index:-251622400;mso-position-horizontal-relative:text;mso-position-vertical-relative:text" from="116.8pt,-42.95pt" to="116.8pt,-41.35pt" o:allowincell="f" strokeweight=".49386mm"/>
        </w:pict>
      </w:r>
      <w:r>
        <w:rPr>
          <w:noProof/>
        </w:rPr>
        <w:pict>
          <v:line id="_x0000_s1062" style="position:absolute;z-index:-251621376;mso-position-horizontal-relative:text;mso-position-vertical-relative:text" from="158.7pt,-41.45pt" to="160.1pt,-41.45pt" o:allowincell="f" strokeweight=".14pt"/>
        </w:pict>
      </w:r>
      <w:r>
        <w:rPr>
          <w:noProof/>
        </w:rPr>
        <w:pict>
          <v:line id="_x0000_s1063" style="position:absolute;z-index:-251620352;mso-position-horizontal-relative:text;mso-position-vertical-relative:text" from="159.4pt,-42.95pt" to="159.4pt,-41.35pt" o:allowincell="f" strokeweight=".49386mm"/>
        </w:pict>
      </w:r>
      <w:r>
        <w:rPr>
          <w:noProof/>
        </w:rPr>
        <w:pict>
          <v:line id="_x0000_s1064" style="position:absolute;z-index:-251619328;mso-position-horizontal-relative:text;mso-position-vertical-relative:text" from="186.8pt,-41.45pt" to="188.25pt,-41.45pt" o:allowincell="f" strokeweight=".14pt"/>
        </w:pict>
      </w:r>
      <w:r>
        <w:rPr>
          <w:noProof/>
        </w:rPr>
        <w:pict>
          <v:line id="_x0000_s1065" style="position:absolute;z-index:-251618304;mso-position-horizontal-relative:text;mso-position-vertical-relative:text" from="186.8pt,-42.2pt" to="188.25pt,-42.2pt" o:allowincell="f" strokeweight="1.4pt"/>
        </w:pict>
      </w:r>
      <w:r>
        <w:rPr>
          <w:noProof/>
        </w:rPr>
        <w:pict>
          <v:line id="_x0000_s1066" style="position:absolute;z-index:-251617280;mso-position-horizontal-relative:text;mso-position-vertical-relative:text" from="499.55pt,-41.45pt" to="501pt,-41.45pt" o:allowincell="f" strokeweight=".14pt"/>
        </w:pict>
      </w:r>
      <w:r>
        <w:rPr>
          <w:noProof/>
        </w:rPr>
        <w:pict>
          <v:line id="_x0000_s1067" style="position:absolute;z-index:-251616256;mso-position-horizontal-relative:text;mso-position-vertical-relative:text" from="500.25pt,-42.95pt" to="500.25pt,-41.35pt" o:allowincell="f" strokeweight="1.4pt"/>
        </w:pict>
      </w:r>
      <w:r>
        <w:rPr>
          <w:noProof/>
        </w:rPr>
        <w:pict>
          <v:line id="_x0000_s1068" style="position:absolute;z-index:-251615232;mso-position-horizontal-relative:text;mso-position-vertical-relative:text" from="30.75pt,-28.6pt" to="31.5pt,-28.6pt" o:allowincell="f" strokeweight=".7pt"/>
        </w:pict>
      </w:r>
      <w:r>
        <w:rPr>
          <w:noProof/>
        </w:rPr>
        <w:pict>
          <v:line id="_x0000_s1069" style="position:absolute;z-index:-251614208;mso-position-horizontal-relative:text;mso-position-vertical-relative:text" from="59.2pt,-28.6pt" to="59.95pt,-28.6pt" o:allowincell="f" strokeweight=".7pt"/>
        </w:pict>
      </w:r>
      <w:r>
        <w:rPr>
          <w:noProof/>
        </w:rPr>
        <w:pict>
          <v:line id="_x0000_s1070" style="position:absolute;z-index:-251613184;mso-position-horizontal-relative:text;mso-position-vertical-relative:text" from="87.65pt,-28.6pt" to="88.4pt,-28.6pt" o:allowincell="f" strokeweight=".7pt"/>
        </w:pict>
      </w:r>
      <w:r>
        <w:rPr>
          <w:noProof/>
        </w:rPr>
        <w:pict>
          <v:line id="_x0000_s1071" style="position:absolute;z-index:-251612160;mso-position-horizontal-relative:text;mso-position-vertical-relative:text" from="116.1pt,-28.6pt" to="116.85pt,-28.6pt" o:allowincell="f" strokeweight=".7pt"/>
        </w:pict>
      </w:r>
      <w:r>
        <w:rPr>
          <w:noProof/>
        </w:rPr>
        <w:pict>
          <v:line id="_x0000_s1072" style="position:absolute;z-index:-251611136;mso-position-horizontal-relative:text;mso-position-vertical-relative:text" from="158.7pt,-28.6pt" to="159.45pt,-28.6pt" o:allowincell="f" strokeweight=".7pt"/>
        </w:pict>
      </w:r>
      <w:r>
        <w:rPr>
          <w:noProof/>
        </w:rPr>
        <w:pict>
          <v:line id="_x0000_s1073" style="position:absolute;z-index:-251610112;mso-position-horizontal-relative:text;mso-position-vertical-relative:text" from="30.8pt,-13.25pt" to="32.15pt,-13.25pt" o:allowincell="f" strokeweight=".14pt"/>
        </w:pict>
      </w:r>
      <w:r>
        <w:rPr>
          <w:noProof/>
        </w:rPr>
        <w:pict>
          <v:line id="_x0000_s1074" style="position:absolute;z-index:-251609088;mso-position-horizontal-relative:text;mso-position-vertical-relative:text" from="31.5pt,-14.7pt" to="31.5pt,-13.15pt" o:allowincell="f" strokeweight=".49386mm"/>
        </w:pict>
      </w:r>
      <w:r>
        <w:rPr>
          <w:noProof/>
        </w:rPr>
        <w:pict>
          <v:line id="_x0000_s1075" style="position:absolute;z-index:-251608064;mso-position-horizontal-relative:text;mso-position-vertical-relative:text" from="59.25pt,-13.25pt" to="60.6pt,-13.25pt" o:allowincell="f" strokeweight=".14pt"/>
        </w:pict>
      </w:r>
      <w:r>
        <w:rPr>
          <w:noProof/>
        </w:rPr>
        <w:pict>
          <v:line id="_x0000_s1076" style="position:absolute;z-index:-251607040;mso-position-horizontal-relative:text;mso-position-vertical-relative:text" from="59.9pt,-14.7pt" to="59.9pt,-13.15pt" o:allowincell="f" strokeweight="1.4pt"/>
        </w:pict>
      </w:r>
      <w:r>
        <w:rPr>
          <w:noProof/>
        </w:rPr>
        <w:pict>
          <v:line id="_x0000_s1077" style="position:absolute;z-index:-251606016;mso-position-horizontal-relative:text;mso-position-vertical-relative:text" from="87.65pt,-13.25pt" to="89.1pt,-13.25pt" o:allowincell="f" strokeweight=".14pt"/>
        </w:pict>
      </w:r>
      <w:r>
        <w:rPr>
          <w:noProof/>
        </w:rPr>
        <w:pict>
          <v:line id="_x0000_s1078" style="position:absolute;z-index:-251604992;mso-position-horizontal-relative:text;mso-position-vertical-relative:text" from="88.35pt,-14.7pt" to="88.35pt,-13.15pt" o:allowincell="f" strokeweight="1.4pt"/>
        </w:pict>
      </w:r>
      <w:r>
        <w:rPr>
          <w:noProof/>
        </w:rPr>
        <w:pict>
          <v:line id="_x0000_s1079" style="position:absolute;z-index:-251603968;mso-position-horizontal-relative:text;mso-position-vertical-relative:text" from="116.1pt,-13.25pt" to="117.5pt,-13.25pt" o:allowincell="f" strokeweight=".14pt"/>
        </w:pict>
      </w:r>
      <w:r>
        <w:rPr>
          <w:noProof/>
        </w:rPr>
        <w:pict>
          <v:line id="_x0000_s1080" style="position:absolute;z-index:-251602944;mso-position-horizontal-relative:text;mso-position-vertical-relative:text" from="116.8pt,-14.7pt" to="116.8pt,-13.15pt" o:allowincell="f" strokeweight=".49386mm"/>
        </w:pict>
      </w:r>
      <w:r>
        <w:rPr>
          <w:noProof/>
        </w:rPr>
        <w:pict>
          <v:line id="_x0000_s1081" style="position:absolute;z-index:-251601920;mso-position-horizontal-relative:text;mso-position-vertical-relative:text" from="158.75pt,-13.25pt" to="160.1pt,-13.25pt" o:allowincell="f" strokeweight=".14pt"/>
        </w:pict>
      </w:r>
      <w:r>
        <w:rPr>
          <w:noProof/>
        </w:rPr>
        <w:pict>
          <v:line id="_x0000_s1082" style="position:absolute;z-index:-251600896;mso-position-horizontal-relative:text;mso-position-vertical-relative:text" from="159.4pt,-14.7pt" to="159.4pt,-13.15pt" o:allowincell="f" strokeweight=".49386mm"/>
        </w:pict>
      </w:r>
    </w:p>
    <w:p w:rsidR="00000000" w:rsidRDefault="002025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1906" w:h="16841"/>
      <w:pgMar w:top="435" w:right="360" w:bottom="180" w:left="295" w:header="720" w:footer="720" w:gutter="0"/>
      <w:cols w:num="2" w:space="479" w:equalWidth="0">
        <w:col w:w="206" w:space="479"/>
        <w:col w:w="105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30A"/>
    <w:multiLevelType w:val="hybridMultilevel"/>
    <w:tmpl w:val="0000301C"/>
    <w:lvl w:ilvl="0" w:tplc="00000BD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6AE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47E"/>
    <w:multiLevelType w:val="hybridMultilevel"/>
    <w:tmpl w:val="0000422D"/>
    <w:lvl w:ilvl="0" w:tplc="000054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732"/>
    <w:multiLevelType w:val="hybridMultilevel"/>
    <w:tmpl w:val="00000120"/>
    <w:lvl w:ilvl="0" w:tplc="0000759A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F3E"/>
    <w:multiLevelType w:val="hybridMultilevel"/>
    <w:tmpl w:val="00000099"/>
    <w:lvl w:ilvl="0" w:tplc="00000124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FBF"/>
    <w:multiLevelType w:val="hybridMultilevel"/>
    <w:tmpl w:val="00002F14"/>
    <w:lvl w:ilvl="0" w:tplc="00006AD6">
      <w:start w:val="3"/>
      <w:numFmt w:val="decimal"/>
      <w:lvlText w:val="10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21F"/>
    <w:multiLevelType w:val="hybridMultilevel"/>
    <w:tmpl w:val="000073DA"/>
    <w:lvl w:ilvl="0" w:tplc="000058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238"/>
    <w:multiLevelType w:val="hybridMultilevel"/>
    <w:tmpl w:val="00003B25"/>
    <w:lvl w:ilvl="0" w:tplc="00001E1F">
      <w:start w:val="3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12DB"/>
    <w:multiLevelType w:val="hybridMultilevel"/>
    <w:tmpl w:val="0000153C"/>
    <w:lvl w:ilvl="0" w:tplc="00007E87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390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187E"/>
    <w:multiLevelType w:val="hybridMultilevel"/>
    <w:tmpl w:val="000016C5"/>
    <w:lvl w:ilvl="0" w:tplc="0000689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213"/>
    <w:multiLevelType w:val="hybridMultilevel"/>
    <w:tmpl w:val="0000260D"/>
    <w:lvl w:ilvl="0" w:tplc="00006B89">
      <w:start w:val="3"/>
      <w:numFmt w:val="decimal"/>
      <w:lvlText w:val="6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2EE"/>
    <w:multiLevelType w:val="hybridMultilevel"/>
    <w:tmpl w:val="00004B40"/>
    <w:lvl w:ilvl="0" w:tplc="0000587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26CA"/>
    <w:multiLevelType w:val="hybridMultilevel"/>
    <w:tmpl w:val="00003699"/>
    <w:lvl w:ilvl="0" w:tplc="00000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26E9"/>
    <w:multiLevelType w:val="hybridMultilevel"/>
    <w:tmpl w:val="000001EB"/>
    <w:lvl w:ilvl="0" w:tplc="00000BB3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EA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305E"/>
    <w:multiLevelType w:val="hybridMultilevel"/>
    <w:tmpl w:val="0000440D"/>
    <w:lvl w:ilvl="0" w:tplc="000049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D0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4DB7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01547">
      <w:start w:val="1"/>
      <w:numFmt w:val="bullet"/>
      <w:lvlText w:val="В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33EA"/>
    <w:multiLevelType w:val="hybridMultilevel"/>
    <w:tmpl w:val="000023C9"/>
    <w:lvl w:ilvl="0" w:tplc="000048CC">
      <w:start w:val="1"/>
      <w:numFmt w:val="decimal"/>
      <w:lvlText w:val="10.%1."/>
      <w:lvlJc w:val="left"/>
      <w:pPr>
        <w:tabs>
          <w:tab w:val="num" w:pos="720"/>
        </w:tabs>
        <w:ind w:left="720" w:hanging="360"/>
      </w:pPr>
    </w:lvl>
    <w:lvl w:ilvl="1" w:tplc="00005753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366B"/>
    <w:multiLevelType w:val="hybridMultilevel"/>
    <w:tmpl w:val="000066C4"/>
    <w:lvl w:ilvl="0" w:tplc="00004230">
      <w:start w:val="8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3CD5"/>
    <w:multiLevelType w:val="hybridMultilevel"/>
    <w:tmpl w:val="000013E9"/>
    <w:lvl w:ilvl="0" w:tplc="0000408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DB2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09D"/>
    <w:multiLevelType w:val="hybridMultilevel"/>
    <w:tmpl w:val="000012E1"/>
    <w:lvl w:ilvl="0" w:tplc="0000798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4944"/>
    <w:multiLevelType w:val="hybridMultilevel"/>
    <w:tmpl w:val="00002E40"/>
    <w:lvl w:ilvl="0" w:tplc="000013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C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4CAD"/>
    <w:multiLevelType w:val="hybridMultilevel"/>
    <w:tmpl w:val="0000314F"/>
    <w:lvl w:ilvl="0" w:tplc="00005E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D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5422"/>
    <w:multiLevelType w:val="hybridMultilevel"/>
    <w:tmpl w:val="00003EF6"/>
    <w:lvl w:ilvl="0" w:tplc="00000822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</w:lvl>
    <w:lvl w:ilvl="1" w:tplc="0000599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54DE"/>
    <w:multiLevelType w:val="hybridMultilevel"/>
    <w:tmpl w:val="000039B3"/>
    <w:lvl w:ilvl="0" w:tplc="00002D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074D">
      <w:start w:val="1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00004DC8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0006443">
      <w:start w:val="1"/>
      <w:numFmt w:val="bullet"/>
      <w:lvlText w:val="В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5D03"/>
    <w:multiLevelType w:val="hybridMultilevel"/>
    <w:tmpl w:val="00007A5A"/>
    <w:lvl w:ilvl="0" w:tplc="0000767D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0000450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F32"/>
    <w:multiLevelType w:val="hybridMultilevel"/>
    <w:tmpl w:val="00003BF6"/>
    <w:lvl w:ilvl="0" w:tplc="00003A9E">
      <w:start w:val="5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0000797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5F49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0DD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60BF"/>
    <w:multiLevelType w:val="hybridMultilevel"/>
    <w:tmpl w:val="00005C67"/>
    <w:lvl w:ilvl="0" w:tplc="00003CD6">
      <w:start w:val="2"/>
      <w:numFmt w:val="decimal"/>
      <w:lvlText w:val="10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66BB"/>
    <w:multiLevelType w:val="hybridMultilevel"/>
    <w:tmpl w:val="0000428B"/>
    <w:lvl w:ilvl="0" w:tplc="000026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01F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6784"/>
    <w:multiLevelType w:val="hybridMultilevel"/>
    <w:tmpl w:val="00004AE1"/>
    <w:lvl w:ilvl="0" w:tplc="00003D6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6B36"/>
    <w:multiLevelType w:val="hybridMultilevel"/>
    <w:tmpl w:val="00005CFD"/>
    <w:lvl w:ilvl="0" w:tplc="00003E12">
      <w:start w:val="3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00001A4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6DF1"/>
    <w:multiLevelType w:val="hybridMultilevel"/>
    <w:tmpl w:val="00005AF1"/>
    <w:lvl w:ilvl="0" w:tplc="000041B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E5D"/>
    <w:multiLevelType w:val="hybridMultilevel"/>
    <w:tmpl w:val="00001AD4"/>
    <w:lvl w:ilvl="0" w:tplc="000063C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BF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7049"/>
    <w:multiLevelType w:val="hybridMultilevel"/>
    <w:tmpl w:val="0000692C"/>
    <w:lvl w:ilvl="0" w:tplc="00004A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72AE"/>
    <w:multiLevelType w:val="hybridMultilevel"/>
    <w:tmpl w:val="00006952"/>
    <w:lvl w:ilvl="0" w:tplc="00005F9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000016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7BB9"/>
    <w:multiLevelType w:val="hybridMultilevel"/>
    <w:tmpl w:val="00005772"/>
    <w:lvl w:ilvl="0" w:tplc="0000139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7EB7"/>
    <w:multiLevelType w:val="hybridMultilevel"/>
    <w:tmpl w:val="00006032"/>
    <w:lvl w:ilvl="0" w:tplc="00002C3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5A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7F96"/>
    <w:multiLevelType w:val="hybridMultilevel"/>
    <w:tmpl w:val="00007FF5"/>
    <w:lvl w:ilvl="0" w:tplc="00004E45">
      <w:start w:val="1"/>
      <w:numFmt w:val="decimal"/>
      <w:lvlText w:val="6.%1."/>
      <w:lvlJc w:val="left"/>
      <w:pPr>
        <w:tabs>
          <w:tab w:val="num" w:pos="720"/>
        </w:tabs>
        <w:ind w:left="720" w:hanging="360"/>
      </w:pPr>
    </w:lvl>
    <w:lvl w:ilvl="1" w:tplc="0000323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7"/>
  </w:num>
  <w:num w:numId="3">
    <w:abstractNumId w:val="32"/>
  </w:num>
  <w:num w:numId="4">
    <w:abstractNumId w:val="29"/>
  </w:num>
  <w:num w:numId="5">
    <w:abstractNumId w:val="13"/>
  </w:num>
  <w:num w:numId="6">
    <w:abstractNumId w:val="8"/>
  </w:num>
  <w:num w:numId="7">
    <w:abstractNumId w:val="4"/>
  </w:num>
  <w:num w:numId="8">
    <w:abstractNumId w:val="14"/>
  </w:num>
  <w:num w:numId="9">
    <w:abstractNumId w:val="22"/>
  </w:num>
  <w:num w:numId="10">
    <w:abstractNumId w:val="26"/>
  </w:num>
  <w:num w:numId="11">
    <w:abstractNumId w:val="23"/>
  </w:num>
  <w:num w:numId="12">
    <w:abstractNumId w:val="7"/>
  </w:num>
  <w:num w:numId="13">
    <w:abstractNumId w:val="30"/>
  </w:num>
  <w:num w:numId="14">
    <w:abstractNumId w:val="35"/>
  </w:num>
  <w:num w:numId="15">
    <w:abstractNumId w:val="10"/>
  </w:num>
  <w:num w:numId="16">
    <w:abstractNumId w:val="1"/>
  </w:num>
  <w:num w:numId="17">
    <w:abstractNumId w:val="3"/>
  </w:num>
  <w:num w:numId="18">
    <w:abstractNumId w:val="11"/>
  </w:num>
  <w:num w:numId="19">
    <w:abstractNumId w:val="28"/>
  </w:num>
  <w:num w:numId="20">
    <w:abstractNumId w:val="24"/>
  </w:num>
  <w:num w:numId="21">
    <w:abstractNumId w:val="20"/>
  </w:num>
  <w:num w:numId="22">
    <w:abstractNumId w:val="19"/>
  </w:num>
  <w:num w:numId="23">
    <w:abstractNumId w:val="16"/>
  </w:num>
  <w:num w:numId="24">
    <w:abstractNumId w:val="34"/>
  </w:num>
  <w:num w:numId="25">
    <w:abstractNumId w:val="21"/>
  </w:num>
  <w:num w:numId="26">
    <w:abstractNumId w:val="18"/>
  </w:num>
  <w:num w:numId="27">
    <w:abstractNumId w:val="6"/>
  </w:num>
  <w:num w:numId="28">
    <w:abstractNumId w:val="12"/>
  </w:num>
  <w:num w:numId="29">
    <w:abstractNumId w:val="33"/>
  </w:num>
  <w:num w:numId="30">
    <w:abstractNumId w:val="31"/>
  </w:num>
  <w:num w:numId="31">
    <w:abstractNumId w:val="9"/>
  </w:num>
  <w:num w:numId="32">
    <w:abstractNumId w:val="17"/>
  </w:num>
  <w:num w:numId="33">
    <w:abstractNumId w:val="15"/>
  </w:num>
  <w:num w:numId="34">
    <w:abstractNumId w:val="25"/>
  </w:num>
  <w:num w:numId="35">
    <w:abstractNumId w:val="5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2598"/>
    <w:rsid w:val="00202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4424</ap:Words>
  <ap:Characters>25223</ap:Characters>
  <ap:Application>convertonlinefree.com</ap:Application>
  <ap:DocSecurity>4</ap:DocSecurity>
  <ap:Lines>210</ap:Lines>
  <ap:Paragraphs>59</ap:Paragraphs>
  <ap:ScaleCrop>false</ap:ScaleCrop>
  <ap:Company/>
  <ap:LinksUpToDate>false</ap:LinksUpToDate>
  <ap:CharactersWithSpaces>29588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2016-03-26T16:54:00Z</dcterms:created>
  <dcterms:modified xsi:type="dcterms:W3CDTF">2016-03-26T16:54:00Z</dcterms:modified>
</cp:coreProperties>
</file>